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3D" w:rsidRDefault="0041463D" w:rsidP="00F6210F">
      <w:pPr>
        <w:snapToGrid w:val="0"/>
        <w:jc w:val="center"/>
        <w:rPr>
          <w:rFonts w:ascii="华文中宋" w:eastAsia="华文中宋" w:hAnsi="华文中宋" w:hint="eastAsia"/>
          <w:sz w:val="32"/>
          <w:szCs w:val="32"/>
        </w:rPr>
      </w:pPr>
      <w:bookmarkStart w:id="0" w:name="第七部分部门决算分析报告撰写提纲"/>
    </w:p>
    <w:p w:rsidR="00A4527E" w:rsidRPr="00420A2E" w:rsidRDefault="00A4527E" w:rsidP="00A4527E">
      <w:pPr>
        <w:snapToGrid w:val="0"/>
        <w:spacing w:line="480" w:lineRule="exact"/>
        <w:jc w:val="center"/>
        <w:rPr>
          <w:rFonts w:ascii="黑体" w:eastAsia="黑体" w:hAnsi="宋体" w:cs="宋体" w:hint="eastAsia"/>
          <w:sz w:val="36"/>
          <w:szCs w:val="36"/>
        </w:rPr>
      </w:pPr>
      <w:r w:rsidRPr="00420A2E">
        <w:rPr>
          <w:rFonts w:ascii="黑体" w:eastAsia="黑体" w:hAnsi="宋体" w:cs="宋体" w:hint="eastAsia"/>
          <w:sz w:val="36"/>
          <w:szCs w:val="36"/>
        </w:rPr>
        <w:t>江苏省苏北人民医院</w:t>
      </w:r>
    </w:p>
    <w:p w:rsidR="00A4527E" w:rsidRPr="00420A2E" w:rsidRDefault="00A4527E" w:rsidP="00A4527E">
      <w:pPr>
        <w:snapToGrid w:val="0"/>
        <w:spacing w:afterLines="50" w:line="480" w:lineRule="exact"/>
        <w:jc w:val="center"/>
        <w:rPr>
          <w:rFonts w:ascii="黑体" w:eastAsia="黑体" w:hAnsi="华文中宋" w:hint="eastAsia"/>
          <w:sz w:val="36"/>
          <w:szCs w:val="36"/>
        </w:rPr>
      </w:pPr>
      <w:r w:rsidRPr="00420A2E">
        <w:rPr>
          <w:rFonts w:ascii="黑体" w:eastAsia="黑体" w:hAnsi="宋体" w:cs="宋体" w:hint="eastAsia"/>
          <w:sz w:val="36"/>
          <w:szCs w:val="36"/>
        </w:rPr>
        <w:t>201</w:t>
      </w:r>
      <w:r w:rsidR="002453BC">
        <w:rPr>
          <w:rFonts w:ascii="黑体" w:eastAsia="黑体" w:hAnsi="宋体" w:cs="宋体" w:hint="eastAsia"/>
          <w:sz w:val="36"/>
          <w:szCs w:val="36"/>
        </w:rPr>
        <w:t>6</w:t>
      </w:r>
      <w:r w:rsidRPr="00420A2E">
        <w:rPr>
          <w:rFonts w:ascii="黑体" w:eastAsia="黑体" w:hAnsi="宋体" w:cs="宋体" w:hint="eastAsia"/>
          <w:sz w:val="36"/>
          <w:szCs w:val="36"/>
        </w:rPr>
        <w:t>年度部门决算分析报告</w:t>
      </w:r>
    </w:p>
    <w:bookmarkEnd w:id="0"/>
    <w:p w:rsidR="00F6210F" w:rsidRPr="000B6870" w:rsidRDefault="00F13845" w:rsidP="001C3422">
      <w:pPr>
        <w:snapToGrid w:val="0"/>
        <w:spacing w:line="48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0B6870">
        <w:rPr>
          <w:rFonts w:ascii="黑体" w:eastAsia="黑体" w:hAnsi="黑体" w:hint="eastAsia"/>
          <w:sz w:val="28"/>
          <w:szCs w:val="28"/>
        </w:rPr>
        <w:t>一、部门</w:t>
      </w:r>
      <w:r w:rsidR="001425EA" w:rsidRPr="000B6870">
        <w:rPr>
          <w:rFonts w:ascii="黑体" w:eastAsia="黑体" w:hAnsi="黑体" w:hint="eastAsia"/>
          <w:sz w:val="28"/>
          <w:szCs w:val="28"/>
        </w:rPr>
        <w:t>（单位）</w:t>
      </w:r>
      <w:r w:rsidR="00F6210F" w:rsidRPr="000B6870">
        <w:rPr>
          <w:rFonts w:ascii="黑体" w:eastAsia="黑体" w:hAnsi="黑体" w:hint="eastAsia"/>
          <w:sz w:val="28"/>
          <w:szCs w:val="28"/>
        </w:rPr>
        <w:t>情况</w:t>
      </w:r>
    </w:p>
    <w:p w:rsidR="00F13845" w:rsidRPr="000B6870" w:rsidRDefault="00F13845" w:rsidP="007E13DF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  <w:r w:rsidRPr="000B6870">
        <w:rPr>
          <w:rFonts w:ascii="楷体_GB2312" w:eastAsia="楷体_GB2312" w:hAnsi="仿宋" w:hint="eastAsia"/>
          <w:b/>
          <w:sz w:val="28"/>
          <w:szCs w:val="28"/>
        </w:rPr>
        <w:t>（一）基本情况</w:t>
      </w:r>
    </w:p>
    <w:p w:rsidR="00F6210F" w:rsidRPr="000B6870" w:rsidRDefault="00F13845" w:rsidP="001C3422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0B6870">
        <w:rPr>
          <w:rFonts w:ascii="仿宋_GB2312" w:eastAsia="仿宋_GB2312" w:hAnsi="仿宋" w:hint="eastAsia"/>
          <w:sz w:val="28"/>
          <w:szCs w:val="28"/>
        </w:rPr>
        <w:t>1．</w:t>
      </w:r>
      <w:r w:rsidR="00B8031F" w:rsidRPr="000B6870">
        <w:rPr>
          <w:rFonts w:ascii="仿宋_GB2312" w:eastAsia="仿宋_GB2312" w:hAnsi="仿宋" w:hint="eastAsia"/>
          <w:sz w:val="28"/>
          <w:szCs w:val="28"/>
        </w:rPr>
        <w:t>主要</w:t>
      </w:r>
      <w:r w:rsidR="00F6210F" w:rsidRPr="000B6870">
        <w:rPr>
          <w:rFonts w:ascii="仿宋_GB2312" w:eastAsia="仿宋_GB2312" w:hAnsi="仿宋" w:hint="eastAsia"/>
          <w:sz w:val="28"/>
          <w:szCs w:val="28"/>
        </w:rPr>
        <w:t>职能</w:t>
      </w:r>
      <w:r w:rsidR="001425EA" w:rsidRPr="000B6870">
        <w:rPr>
          <w:rFonts w:ascii="仿宋_GB2312" w:eastAsia="仿宋_GB2312" w:hAnsi="仿宋" w:hint="eastAsia"/>
          <w:sz w:val="28"/>
          <w:szCs w:val="28"/>
        </w:rPr>
        <w:t>。</w:t>
      </w:r>
    </w:p>
    <w:p w:rsidR="00A4527E" w:rsidRPr="000B6870" w:rsidRDefault="00A4527E" w:rsidP="001C3422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0B6870">
        <w:rPr>
          <w:rFonts w:ascii="仿宋_GB2312" w:eastAsia="仿宋_GB2312" w:hAnsi="仿宋" w:hint="eastAsia"/>
          <w:sz w:val="28"/>
          <w:szCs w:val="28"/>
        </w:rPr>
        <w:t>我院</w:t>
      </w:r>
      <w:r w:rsidRPr="000B6870">
        <w:rPr>
          <w:rFonts w:ascii="仿宋_GB2312" w:eastAsia="仿宋_GB2312" w:hAnsi="仿宋"/>
          <w:sz w:val="28"/>
          <w:szCs w:val="28"/>
        </w:rPr>
        <w:t>始创于1900年，前身为美国浸礼会创办的浸会医院，是江苏省扬州地区历史最久、规模最大、集医疗、教学、科研、预防等为一体的三级甲等综合医院</w:t>
      </w:r>
      <w:r w:rsidRPr="000B6870">
        <w:rPr>
          <w:rFonts w:ascii="仿宋_GB2312" w:eastAsia="仿宋_GB2312" w:hAnsi="仿宋" w:hint="eastAsia"/>
          <w:sz w:val="28"/>
          <w:szCs w:val="28"/>
        </w:rPr>
        <w:t>。</w:t>
      </w:r>
    </w:p>
    <w:p w:rsidR="00B8031F" w:rsidRPr="000B6870" w:rsidRDefault="00B8031F" w:rsidP="007E13DF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0B6870">
        <w:rPr>
          <w:rFonts w:ascii="仿宋_GB2312" w:eastAsia="仿宋_GB2312" w:hAnsi="仿宋" w:hint="eastAsia"/>
          <w:sz w:val="28"/>
          <w:szCs w:val="28"/>
        </w:rPr>
        <w:t>2．</w:t>
      </w:r>
      <w:r w:rsidR="001425EA" w:rsidRPr="000B6870">
        <w:rPr>
          <w:rFonts w:ascii="仿宋_GB2312" w:eastAsia="仿宋_GB2312" w:hAnsi="仿宋" w:hint="eastAsia"/>
          <w:sz w:val="28"/>
          <w:szCs w:val="28"/>
        </w:rPr>
        <w:t>机构</w:t>
      </w:r>
      <w:r w:rsidRPr="000B6870">
        <w:rPr>
          <w:rFonts w:ascii="仿宋_GB2312" w:eastAsia="仿宋_GB2312" w:hAnsi="仿宋" w:hint="eastAsia"/>
          <w:sz w:val="28"/>
          <w:szCs w:val="28"/>
        </w:rPr>
        <w:t>人员情况</w:t>
      </w:r>
      <w:r w:rsidR="001425EA" w:rsidRPr="000B6870">
        <w:rPr>
          <w:rFonts w:ascii="仿宋_GB2312" w:eastAsia="仿宋_GB2312" w:hAnsi="仿宋" w:hint="eastAsia"/>
          <w:sz w:val="28"/>
          <w:szCs w:val="28"/>
        </w:rPr>
        <w:t>。</w:t>
      </w:r>
    </w:p>
    <w:p w:rsidR="00E6328D" w:rsidRPr="000B6870" w:rsidRDefault="00E6328D" w:rsidP="001C3422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0B6870">
        <w:rPr>
          <w:rFonts w:ascii="仿宋_GB2312" w:eastAsia="仿宋_GB2312" w:hAnsi="仿宋" w:hint="eastAsia"/>
          <w:sz w:val="28"/>
          <w:szCs w:val="28"/>
        </w:rPr>
        <w:t>年末在职职工</w:t>
      </w:r>
      <w:r w:rsidR="002B7ACE">
        <w:rPr>
          <w:rFonts w:ascii="仿宋_GB2312" w:eastAsia="仿宋_GB2312" w:hAnsi="仿宋" w:hint="eastAsia"/>
          <w:sz w:val="28"/>
          <w:szCs w:val="28"/>
        </w:rPr>
        <w:t>2464</w:t>
      </w:r>
      <w:r w:rsidRPr="000B6870">
        <w:rPr>
          <w:rFonts w:ascii="仿宋_GB2312" w:eastAsia="仿宋_GB2312" w:hAnsi="仿宋" w:hint="eastAsia"/>
          <w:sz w:val="28"/>
          <w:szCs w:val="28"/>
        </w:rPr>
        <w:t>人，其中在编在职</w:t>
      </w:r>
      <w:r w:rsidR="00C00FA1">
        <w:rPr>
          <w:rFonts w:ascii="仿宋_GB2312" w:eastAsia="仿宋_GB2312" w:hAnsi="仿宋" w:hint="eastAsia"/>
          <w:sz w:val="28"/>
          <w:szCs w:val="28"/>
        </w:rPr>
        <w:t>1333</w:t>
      </w:r>
      <w:r w:rsidRPr="000B6870">
        <w:rPr>
          <w:rFonts w:ascii="仿宋_GB2312" w:eastAsia="仿宋_GB2312" w:hAnsi="仿宋" w:hint="eastAsia"/>
          <w:sz w:val="28"/>
          <w:szCs w:val="28"/>
        </w:rPr>
        <w:t>人、编外在职</w:t>
      </w:r>
      <w:r w:rsidR="00AC1CC1">
        <w:rPr>
          <w:rFonts w:ascii="仿宋_GB2312" w:eastAsia="仿宋_GB2312" w:hAnsi="仿宋" w:hint="eastAsia"/>
          <w:sz w:val="28"/>
          <w:szCs w:val="28"/>
        </w:rPr>
        <w:t>1131</w:t>
      </w:r>
      <w:r w:rsidRPr="000B6870">
        <w:rPr>
          <w:rFonts w:ascii="仿宋_GB2312" w:eastAsia="仿宋_GB2312" w:hAnsi="仿宋" w:hint="eastAsia"/>
          <w:sz w:val="28"/>
          <w:szCs w:val="28"/>
        </w:rPr>
        <w:t>人；离休职工</w:t>
      </w:r>
      <w:r w:rsidR="002453BC">
        <w:rPr>
          <w:rFonts w:ascii="仿宋_GB2312" w:eastAsia="仿宋_GB2312" w:hAnsi="仿宋" w:hint="eastAsia"/>
          <w:sz w:val="28"/>
          <w:szCs w:val="28"/>
        </w:rPr>
        <w:t>15</w:t>
      </w:r>
      <w:r w:rsidRPr="000B6870">
        <w:rPr>
          <w:rFonts w:ascii="仿宋_GB2312" w:eastAsia="仿宋_GB2312" w:hAnsi="仿宋" w:hint="eastAsia"/>
          <w:sz w:val="28"/>
          <w:szCs w:val="28"/>
        </w:rPr>
        <w:t>人，退休职工</w:t>
      </w:r>
      <w:r w:rsidR="001D244A">
        <w:rPr>
          <w:rFonts w:ascii="仿宋_GB2312" w:eastAsia="仿宋_GB2312" w:hAnsi="仿宋" w:hint="eastAsia"/>
          <w:sz w:val="28"/>
          <w:szCs w:val="28"/>
        </w:rPr>
        <w:t>440人</w:t>
      </w:r>
      <w:r w:rsidRPr="000B6870">
        <w:rPr>
          <w:rFonts w:ascii="仿宋_GB2312" w:eastAsia="仿宋_GB2312" w:hAnsi="仿宋" w:hint="eastAsia"/>
          <w:sz w:val="28"/>
          <w:szCs w:val="28"/>
        </w:rPr>
        <w:t>，退休职工中返聘</w:t>
      </w:r>
      <w:r w:rsidRPr="001D244A">
        <w:rPr>
          <w:rFonts w:ascii="仿宋_GB2312" w:eastAsia="仿宋_GB2312" w:hAnsi="仿宋" w:hint="eastAsia"/>
          <w:sz w:val="28"/>
          <w:szCs w:val="28"/>
        </w:rPr>
        <w:t>4</w:t>
      </w:r>
      <w:r w:rsidR="001D244A" w:rsidRPr="001D244A">
        <w:rPr>
          <w:rFonts w:ascii="仿宋_GB2312" w:eastAsia="仿宋_GB2312" w:hAnsi="仿宋" w:hint="eastAsia"/>
          <w:sz w:val="28"/>
          <w:szCs w:val="28"/>
        </w:rPr>
        <w:t>8</w:t>
      </w:r>
      <w:r w:rsidRPr="000B6870">
        <w:rPr>
          <w:rFonts w:ascii="仿宋_GB2312" w:eastAsia="仿宋_GB2312" w:hAnsi="仿宋" w:hint="eastAsia"/>
          <w:sz w:val="28"/>
          <w:szCs w:val="28"/>
        </w:rPr>
        <w:t>人。</w:t>
      </w:r>
    </w:p>
    <w:p w:rsidR="00F6210F" w:rsidRPr="000B6870" w:rsidRDefault="00F6210F" w:rsidP="001C3422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0B6870">
        <w:rPr>
          <w:rFonts w:ascii="仿宋_GB2312" w:eastAsia="仿宋_GB2312" w:hAnsi="仿宋" w:hint="eastAsia"/>
          <w:sz w:val="28"/>
          <w:szCs w:val="28"/>
        </w:rPr>
        <w:t>3．</w:t>
      </w:r>
      <w:r w:rsidR="001425EA" w:rsidRPr="000B6870">
        <w:rPr>
          <w:rFonts w:ascii="仿宋_GB2312" w:eastAsia="仿宋_GB2312" w:hAnsi="仿宋" w:hint="eastAsia"/>
          <w:sz w:val="28"/>
          <w:szCs w:val="28"/>
        </w:rPr>
        <w:t>机构</w:t>
      </w:r>
      <w:r w:rsidR="00B8031F" w:rsidRPr="000B6870">
        <w:rPr>
          <w:rFonts w:ascii="仿宋_GB2312" w:eastAsia="仿宋_GB2312" w:hAnsi="仿宋" w:hint="eastAsia"/>
          <w:sz w:val="28"/>
          <w:szCs w:val="28"/>
        </w:rPr>
        <w:t>人员当年变动情况及原因</w:t>
      </w:r>
      <w:r w:rsidR="001425EA" w:rsidRPr="000B6870">
        <w:rPr>
          <w:rFonts w:ascii="仿宋_GB2312" w:eastAsia="仿宋_GB2312" w:hAnsi="仿宋" w:hint="eastAsia"/>
          <w:sz w:val="28"/>
          <w:szCs w:val="28"/>
        </w:rPr>
        <w:t>。</w:t>
      </w:r>
    </w:p>
    <w:p w:rsidR="00E6328D" w:rsidRPr="002F51F4" w:rsidRDefault="00E6328D" w:rsidP="001C3422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C00FA1">
        <w:rPr>
          <w:rFonts w:ascii="仿宋_GB2312" w:eastAsia="仿宋_GB2312" w:hAnsi="仿宋" w:hint="eastAsia"/>
          <w:sz w:val="28"/>
          <w:szCs w:val="28"/>
        </w:rPr>
        <w:t>年末在编在职人员：较上年同期增加</w:t>
      </w:r>
      <w:r w:rsidR="002F51F4">
        <w:rPr>
          <w:rFonts w:ascii="仿宋_GB2312" w:eastAsia="仿宋_GB2312" w:hAnsi="仿宋" w:hint="eastAsia"/>
          <w:sz w:val="28"/>
          <w:szCs w:val="28"/>
        </w:rPr>
        <w:t>16</w:t>
      </w:r>
      <w:r w:rsidRPr="00C00FA1">
        <w:rPr>
          <w:rFonts w:ascii="仿宋_GB2312" w:eastAsia="仿宋_GB2312" w:hAnsi="仿宋" w:hint="eastAsia"/>
          <w:sz w:val="28"/>
          <w:szCs w:val="28"/>
        </w:rPr>
        <w:t>人，其中新进</w:t>
      </w:r>
      <w:r w:rsidR="00C00FA1" w:rsidRPr="00C00FA1">
        <w:rPr>
          <w:rFonts w:ascii="仿宋_GB2312" w:eastAsia="仿宋_GB2312" w:hAnsi="仿宋" w:hint="eastAsia"/>
          <w:sz w:val="28"/>
          <w:szCs w:val="28"/>
        </w:rPr>
        <w:t>46</w:t>
      </w:r>
      <w:r w:rsidRPr="00C00FA1">
        <w:rPr>
          <w:rFonts w:ascii="仿宋_GB2312" w:eastAsia="仿宋_GB2312" w:hAnsi="仿宋" w:hint="eastAsia"/>
          <w:sz w:val="28"/>
          <w:szCs w:val="28"/>
        </w:rPr>
        <w:t>人，辞职或调出</w:t>
      </w:r>
      <w:r w:rsidR="00C00FA1" w:rsidRPr="00C00FA1">
        <w:rPr>
          <w:rFonts w:ascii="仿宋_GB2312" w:eastAsia="仿宋_GB2312" w:hAnsi="仿宋" w:hint="eastAsia"/>
          <w:sz w:val="28"/>
          <w:szCs w:val="28"/>
        </w:rPr>
        <w:t>14</w:t>
      </w:r>
      <w:r w:rsidRPr="00C00FA1">
        <w:rPr>
          <w:rFonts w:ascii="仿宋_GB2312" w:eastAsia="仿宋_GB2312" w:hAnsi="仿宋" w:hint="eastAsia"/>
          <w:sz w:val="28"/>
          <w:szCs w:val="28"/>
        </w:rPr>
        <w:t>人，退休16人</w:t>
      </w:r>
      <w:r w:rsidR="002F51F4">
        <w:rPr>
          <w:rFonts w:ascii="仿宋_GB2312" w:eastAsia="仿宋_GB2312" w:hAnsi="仿宋" w:hint="eastAsia"/>
          <w:sz w:val="28"/>
          <w:szCs w:val="28"/>
        </w:rPr>
        <w:t>。</w:t>
      </w:r>
    </w:p>
    <w:p w:rsidR="00E6328D" w:rsidRPr="001D244A" w:rsidRDefault="001D244A" w:rsidP="007E13DF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1D244A">
        <w:rPr>
          <w:rFonts w:ascii="仿宋_GB2312" w:eastAsia="仿宋_GB2312" w:hAnsi="仿宋" w:hint="eastAsia"/>
          <w:sz w:val="28"/>
          <w:szCs w:val="28"/>
        </w:rPr>
        <w:t>年末离休人员：没有变动</w:t>
      </w:r>
      <w:r w:rsidR="00E6328D" w:rsidRPr="001D244A">
        <w:rPr>
          <w:rFonts w:ascii="仿宋_GB2312" w:eastAsia="仿宋_GB2312" w:hAnsi="仿宋" w:hint="eastAsia"/>
          <w:sz w:val="28"/>
          <w:szCs w:val="28"/>
        </w:rPr>
        <w:t>。</w:t>
      </w:r>
    </w:p>
    <w:p w:rsidR="00E6328D" w:rsidRPr="00C00FA1" w:rsidRDefault="00E6328D" w:rsidP="001C3422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C00FA1">
        <w:rPr>
          <w:rFonts w:ascii="仿宋_GB2312" w:eastAsia="仿宋_GB2312" w:hAnsi="仿宋" w:hint="eastAsia"/>
          <w:sz w:val="28"/>
          <w:szCs w:val="28"/>
        </w:rPr>
        <w:t>年末退休人数：较上年同期增加</w:t>
      </w:r>
      <w:r w:rsidR="00C00FA1" w:rsidRPr="00C00FA1">
        <w:rPr>
          <w:rFonts w:ascii="仿宋_GB2312" w:eastAsia="仿宋_GB2312" w:hAnsi="仿宋" w:hint="eastAsia"/>
          <w:sz w:val="28"/>
          <w:szCs w:val="28"/>
        </w:rPr>
        <w:t>8</w:t>
      </w:r>
      <w:r w:rsidRPr="00C00FA1">
        <w:rPr>
          <w:rFonts w:ascii="仿宋_GB2312" w:eastAsia="仿宋_GB2312" w:hAnsi="仿宋" w:hint="eastAsia"/>
          <w:sz w:val="28"/>
          <w:szCs w:val="28"/>
        </w:rPr>
        <w:t>人，其中在职转退休16人，去世</w:t>
      </w:r>
      <w:r w:rsidR="00C00FA1" w:rsidRPr="00C00FA1">
        <w:rPr>
          <w:rFonts w:ascii="仿宋_GB2312" w:eastAsia="仿宋_GB2312" w:hAnsi="仿宋" w:hint="eastAsia"/>
          <w:sz w:val="28"/>
          <w:szCs w:val="28"/>
        </w:rPr>
        <w:t>8</w:t>
      </w:r>
      <w:r w:rsidRPr="00C00FA1">
        <w:rPr>
          <w:rFonts w:ascii="仿宋_GB2312" w:eastAsia="仿宋_GB2312" w:hAnsi="仿宋" w:hint="eastAsia"/>
          <w:sz w:val="28"/>
          <w:szCs w:val="28"/>
        </w:rPr>
        <w:t>人。</w:t>
      </w:r>
    </w:p>
    <w:p w:rsidR="00E133FE" w:rsidRDefault="00E133FE" w:rsidP="001C3422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  <w:r w:rsidRPr="000B6870">
        <w:rPr>
          <w:rFonts w:ascii="楷体_GB2312" w:eastAsia="楷体_GB2312" w:hAnsi="仿宋" w:hint="eastAsia"/>
          <w:b/>
          <w:sz w:val="28"/>
          <w:szCs w:val="28"/>
        </w:rPr>
        <w:t>（二）当年取得的主要事业成效</w:t>
      </w:r>
    </w:p>
    <w:p w:rsidR="00A26D68" w:rsidRDefault="001A0A84" w:rsidP="007E13DF">
      <w:pPr>
        <w:spacing w:line="480" w:lineRule="exact"/>
        <w:ind w:firstLineChars="200" w:firstLine="420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686435</wp:posOffset>
            </wp:positionV>
            <wp:extent cx="2628900" cy="1600200"/>
            <wp:effectExtent l="19050" t="0" r="0" b="0"/>
            <wp:wrapTight wrapText="bothSides">
              <wp:wrapPolygon edited="0">
                <wp:start x="-157" y="0"/>
                <wp:lineTo x="-157" y="21343"/>
                <wp:lineTo x="21600" y="21343"/>
                <wp:lineTo x="21600" y="0"/>
                <wp:lineTo x="-157" y="0"/>
              </wp:wrapPolygon>
            </wp:wrapTight>
            <wp:docPr id="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D68" w:rsidRPr="00A26D68">
        <w:rPr>
          <w:rFonts w:ascii="仿宋_GB2312" w:eastAsia="仿宋_GB2312" w:hAnsi="仿宋"/>
          <w:sz w:val="28"/>
          <w:szCs w:val="28"/>
        </w:rPr>
        <w:t>201</w:t>
      </w:r>
      <w:r w:rsidR="002453BC">
        <w:rPr>
          <w:rFonts w:ascii="仿宋_GB2312" w:eastAsia="仿宋_GB2312" w:hAnsi="仿宋" w:hint="eastAsia"/>
          <w:sz w:val="28"/>
          <w:szCs w:val="28"/>
        </w:rPr>
        <w:t>6</w:t>
      </w:r>
      <w:r w:rsidR="00A26D68" w:rsidRPr="00A26D68">
        <w:rPr>
          <w:rFonts w:ascii="仿宋_GB2312" w:eastAsia="仿宋_GB2312" w:hAnsi="仿宋"/>
          <w:sz w:val="28"/>
          <w:szCs w:val="28"/>
        </w:rPr>
        <w:t>年</w:t>
      </w:r>
      <w:r w:rsidR="00A26D68" w:rsidRPr="00A26D68">
        <w:rPr>
          <w:rFonts w:ascii="仿宋_GB2312" w:eastAsia="仿宋_GB2312" w:hAnsi="仿宋" w:hint="eastAsia"/>
          <w:sz w:val="28"/>
          <w:szCs w:val="28"/>
        </w:rPr>
        <w:t>医院实现总收入</w:t>
      </w:r>
      <w:r w:rsidR="002453BC">
        <w:rPr>
          <w:rFonts w:ascii="仿宋_GB2312" w:eastAsia="仿宋_GB2312" w:hAnsi="仿宋" w:hint="eastAsia"/>
          <w:sz w:val="28"/>
          <w:szCs w:val="28"/>
        </w:rPr>
        <w:t>205310.87</w:t>
      </w:r>
      <w:r w:rsidR="00A26D68" w:rsidRPr="00A26D68">
        <w:rPr>
          <w:rFonts w:ascii="仿宋_GB2312" w:eastAsia="仿宋_GB2312" w:hAnsi="仿宋" w:hint="eastAsia"/>
          <w:sz w:val="28"/>
          <w:szCs w:val="28"/>
        </w:rPr>
        <w:t>万元</w:t>
      </w:r>
      <w:r w:rsidR="00A26D68" w:rsidRPr="00A26D68">
        <w:rPr>
          <w:rFonts w:ascii="仿宋_GB2312" w:eastAsia="仿宋_GB2312" w:hAnsi="仿宋"/>
          <w:sz w:val="28"/>
          <w:szCs w:val="28"/>
        </w:rPr>
        <w:t>,</w:t>
      </w:r>
      <w:r w:rsidR="00A26D68" w:rsidRPr="00A26D68">
        <w:rPr>
          <w:rFonts w:ascii="仿宋_GB2312" w:eastAsia="仿宋_GB2312" w:hAnsi="仿宋" w:hint="eastAsia"/>
          <w:sz w:val="28"/>
          <w:szCs w:val="28"/>
        </w:rPr>
        <w:t>较</w:t>
      </w:r>
      <w:r w:rsidR="001456EE">
        <w:rPr>
          <w:rFonts w:ascii="仿宋_GB2312" w:eastAsia="仿宋_GB2312" w:hAnsi="仿宋" w:hint="eastAsia"/>
          <w:sz w:val="28"/>
          <w:szCs w:val="28"/>
        </w:rPr>
        <w:t>上</w:t>
      </w:r>
      <w:r w:rsidR="00A26D68" w:rsidRPr="00A26D68">
        <w:rPr>
          <w:rFonts w:ascii="仿宋_GB2312" w:eastAsia="仿宋_GB2312" w:hAnsi="仿宋"/>
          <w:sz w:val="28"/>
          <w:szCs w:val="28"/>
        </w:rPr>
        <w:t>年</w:t>
      </w:r>
      <w:r w:rsidR="00A26D68" w:rsidRPr="00A26D68">
        <w:rPr>
          <w:rFonts w:ascii="仿宋_GB2312" w:eastAsia="仿宋_GB2312" w:hAnsi="仿宋" w:hint="eastAsia"/>
          <w:sz w:val="28"/>
          <w:szCs w:val="28"/>
        </w:rPr>
        <w:t>同期</w:t>
      </w:r>
      <w:r w:rsidR="00FF3591">
        <w:rPr>
          <w:rFonts w:ascii="仿宋_GB2312" w:eastAsia="仿宋_GB2312" w:hAnsi="仿宋" w:hint="eastAsia"/>
          <w:sz w:val="28"/>
          <w:szCs w:val="28"/>
        </w:rPr>
        <w:t>193289</w:t>
      </w:r>
      <w:r w:rsidR="002453BC">
        <w:rPr>
          <w:rFonts w:ascii="仿宋_GB2312" w:eastAsia="仿宋_GB2312" w:hAnsi="仿宋" w:hint="eastAsia"/>
          <w:sz w:val="28"/>
          <w:szCs w:val="28"/>
        </w:rPr>
        <w:t>.77</w:t>
      </w:r>
      <w:r w:rsidR="00A26D68" w:rsidRPr="00A26D68">
        <w:rPr>
          <w:rFonts w:ascii="仿宋_GB2312" w:eastAsia="仿宋_GB2312" w:hAnsi="仿宋" w:hint="eastAsia"/>
          <w:sz w:val="28"/>
          <w:szCs w:val="28"/>
        </w:rPr>
        <w:t>万元</w:t>
      </w:r>
      <w:r w:rsidR="002453BC">
        <w:rPr>
          <w:rFonts w:ascii="仿宋_GB2312" w:eastAsia="仿宋_GB2312" w:hAnsi="仿宋" w:hint="eastAsia"/>
          <w:sz w:val="28"/>
          <w:szCs w:val="28"/>
        </w:rPr>
        <w:t>，</w:t>
      </w:r>
      <w:r w:rsidR="00A26D68" w:rsidRPr="00A26D68">
        <w:rPr>
          <w:rFonts w:ascii="仿宋_GB2312" w:eastAsia="仿宋_GB2312" w:hAnsi="仿宋" w:hint="eastAsia"/>
          <w:sz w:val="28"/>
          <w:szCs w:val="28"/>
        </w:rPr>
        <w:t>增加</w:t>
      </w:r>
      <w:r w:rsidR="002453BC">
        <w:rPr>
          <w:rFonts w:ascii="仿宋_GB2312" w:eastAsia="仿宋_GB2312" w:hAnsi="仿宋" w:hint="eastAsia"/>
          <w:sz w:val="28"/>
          <w:szCs w:val="28"/>
        </w:rPr>
        <w:t>12021.10</w:t>
      </w:r>
      <w:r w:rsidR="00A26D68" w:rsidRPr="00A26D68">
        <w:rPr>
          <w:rFonts w:ascii="仿宋_GB2312" w:eastAsia="仿宋_GB2312" w:hAnsi="仿宋" w:hint="eastAsia"/>
          <w:sz w:val="28"/>
          <w:szCs w:val="28"/>
        </w:rPr>
        <w:t>万元，增长</w:t>
      </w:r>
      <w:r w:rsidR="00FF3591">
        <w:rPr>
          <w:rFonts w:ascii="仿宋_GB2312" w:eastAsia="仿宋_GB2312" w:hAnsi="仿宋" w:hint="eastAsia"/>
          <w:sz w:val="28"/>
          <w:szCs w:val="28"/>
        </w:rPr>
        <w:t>6.22</w:t>
      </w:r>
      <w:r w:rsidR="00A26D68" w:rsidRPr="00A26D68">
        <w:rPr>
          <w:rFonts w:ascii="仿宋_GB2312" w:eastAsia="仿宋_GB2312" w:hAnsi="仿宋"/>
          <w:sz w:val="28"/>
          <w:szCs w:val="28"/>
        </w:rPr>
        <w:t>%</w:t>
      </w:r>
      <w:r w:rsidR="00A26D68" w:rsidRPr="00A26D68">
        <w:rPr>
          <w:rFonts w:ascii="仿宋_GB2312" w:eastAsia="仿宋_GB2312" w:hAnsi="仿宋" w:hint="eastAsia"/>
          <w:sz w:val="28"/>
          <w:szCs w:val="28"/>
        </w:rPr>
        <w:t>。</w:t>
      </w:r>
      <w:r w:rsidR="001456EE">
        <w:rPr>
          <w:rFonts w:ascii="仿宋_GB2312" w:eastAsia="仿宋_GB2312" w:hAnsi="仿宋" w:hint="eastAsia"/>
          <w:sz w:val="28"/>
          <w:szCs w:val="28"/>
        </w:rPr>
        <w:t>其中：</w:t>
      </w:r>
      <w:r w:rsidR="00A26D68" w:rsidRPr="00A26D68">
        <w:rPr>
          <w:rFonts w:ascii="仿宋_GB2312" w:eastAsia="仿宋_GB2312" w:hAnsi="仿宋" w:hint="eastAsia"/>
          <w:sz w:val="28"/>
          <w:szCs w:val="28"/>
        </w:rPr>
        <w:t>实现</w:t>
      </w:r>
      <w:r w:rsidR="00DF5D0D">
        <w:rPr>
          <w:rFonts w:ascii="仿宋_GB2312" w:eastAsia="仿宋_GB2312" w:hAnsi="仿宋" w:hint="eastAsia"/>
          <w:sz w:val="28"/>
          <w:szCs w:val="28"/>
        </w:rPr>
        <w:t>医疗</w:t>
      </w:r>
      <w:r w:rsidR="00A26D68" w:rsidRPr="00A26D68">
        <w:rPr>
          <w:rFonts w:ascii="仿宋_GB2312" w:eastAsia="仿宋_GB2312" w:hAnsi="仿宋" w:hint="eastAsia"/>
          <w:sz w:val="28"/>
          <w:szCs w:val="28"/>
        </w:rPr>
        <w:t>收入</w:t>
      </w:r>
      <w:r w:rsidR="00DF5D0D">
        <w:rPr>
          <w:rFonts w:ascii="仿宋_GB2312" w:eastAsia="仿宋_GB2312" w:hAnsi="仿宋" w:hint="eastAsia"/>
          <w:sz w:val="28"/>
          <w:szCs w:val="28"/>
        </w:rPr>
        <w:t>189386.80</w:t>
      </w:r>
      <w:r w:rsidR="00A26D68" w:rsidRPr="00A26D68">
        <w:rPr>
          <w:rFonts w:ascii="仿宋_GB2312" w:eastAsia="仿宋_GB2312" w:hAnsi="仿宋" w:hint="eastAsia"/>
          <w:sz w:val="28"/>
          <w:szCs w:val="28"/>
        </w:rPr>
        <w:t>万元，较</w:t>
      </w:r>
      <w:r w:rsidR="001456EE">
        <w:rPr>
          <w:rFonts w:ascii="仿宋_GB2312" w:eastAsia="仿宋_GB2312" w:hAnsi="仿宋" w:hint="eastAsia"/>
          <w:sz w:val="28"/>
          <w:szCs w:val="28"/>
        </w:rPr>
        <w:t>上</w:t>
      </w:r>
      <w:r w:rsidR="00A26D68" w:rsidRPr="00A26D68">
        <w:rPr>
          <w:rFonts w:ascii="仿宋_GB2312" w:eastAsia="仿宋_GB2312" w:hAnsi="仿宋"/>
          <w:sz w:val="28"/>
          <w:szCs w:val="28"/>
        </w:rPr>
        <w:t>年</w:t>
      </w:r>
      <w:r w:rsidR="004A7A99">
        <w:rPr>
          <w:rFonts w:ascii="仿宋_GB2312" w:eastAsia="仿宋_GB2312" w:hAnsi="仿宋" w:hint="eastAsia"/>
          <w:sz w:val="28"/>
          <w:szCs w:val="28"/>
        </w:rPr>
        <w:t>180234.29</w:t>
      </w:r>
      <w:r w:rsidR="00A26D68" w:rsidRPr="00A26D68">
        <w:rPr>
          <w:rFonts w:ascii="仿宋_GB2312" w:eastAsia="仿宋_GB2312" w:hAnsi="仿宋" w:hint="eastAsia"/>
          <w:sz w:val="28"/>
          <w:szCs w:val="28"/>
        </w:rPr>
        <w:t>万元增</w:t>
      </w:r>
      <w:r w:rsidR="001456EE">
        <w:rPr>
          <w:rFonts w:ascii="仿宋_GB2312" w:eastAsia="仿宋_GB2312" w:hAnsi="仿宋" w:hint="eastAsia"/>
          <w:sz w:val="28"/>
          <w:szCs w:val="28"/>
        </w:rPr>
        <w:t>加</w:t>
      </w:r>
      <w:r w:rsidR="00DF5D0D">
        <w:rPr>
          <w:rFonts w:ascii="仿宋_GB2312" w:eastAsia="仿宋_GB2312" w:hAnsi="仿宋" w:hint="eastAsia"/>
          <w:sz w:val="28"/>
          <w:szCs w:val="28"/>
        </w:rPr>
        <w:t>9152.50</w:t>
      </w:r>
      <w:r w:rsidR="00A26D68" w:rsidRPr="00A26D68">
        <w:rPr>
          <w:rFonts w:ascii="仿宋_GB2312" w:eastAsia="仿宋_GB2312" w:hAnsi="仿宋" w:hint="eastAsia"/>
          <w:sz w:val="28"/>
          <w:szCs w:val="28"/>
        </w:rPr>
        <w:t>万元，增长</w:t>
      </w:r>
      <w:r w:rsidR="00DF5D0D">
        <w:rPr>
          <w:rFonts w:ascii="仿宋_GB2312" w:eastAsia="仿宋_GB2312" w:hAnsi="仿宋" w:hint="eastAsia"/>
          <w:sz w:val="28"/>
          <w:szCs w:val="28"/>
        </w:rPr>
        <w:t>5.08</w:t>
      </w:r>
      <w:r w:rsidR="00A26D68" w:rsidRPr="00A26D68">
        <w:rPr>
          <w:rFonts w:ascii="仿宋_GB2312" w:eastAsia="仿宋_GB2312" w:hAnsi="仿宋"/>
          <w:sz w:val="28"/>
          <w:szCs w:val="28"/>
        </w:rPr>
        <w:t>%</w:t>
      </w:r>
      <w:r w:rsidR="001456EE">
        <w:rPr>
          <w:rFonts w:ascii="仿宋_GB2312" w:eastAsia="仿宋_GB2312" w:hAnsi="仿宋" w:hint="eastAsia"/>
          <w:sz w:val="28"/>
          <w:szCs w:val="28"/>
        </w:rPr>
        <w:t>；财政拨款收入</w:t>
      </w:r>
      <w:r w:rsidR="00DF5D0D">
        <w:rPr>
          <w:rFonts w:ascii="仿宋_GB2312" w:eastAsia="仿宋_GB2312" w:hAnsi="仿宋" w:hint="eastAsia"/>
          <w:sz w:val="28"/>
          <w:szCs w:val="28"/>
        </w:rPr>
        <w:t>11833.37</w:t>
      </w:r>
      <w:r w:rsidR="001456EE">
        <w:rPr>
          <w:rFonts w:ascii="仿宋_GB2312" w:eastAsia="仿宋_GB2312" w:hAnsi="仿宋" w:hint="eastAsia"/>
          <w:sz w:val="28"/>
          <w:szCs w:val="28"/>
        </w:rPr>
        <w:t>万元，较上年</w:t>
      </w:r>
      <w:r w:rsidR="00DF5D0D">
        <w:rPr>
          <w:rFonts w:ascii="仿宋_GB2312" w:eastAsia="仿宋_GB2312" w:hAnsi="仿宋" w:hint="eastAsia"/>
          <w:sz w:val="28"/>
          <w:szCs w:val="28"/>
        </w:rPr>
        <w:t>9143.94</w:t>
      </w:r>
      <w:r w:rsidR="001456EE">
        <w:rPr>
          <w:rFonts w:ascii="仿宋_GB2312" w:eastAsia="仿宋_GB2312" w:hAnsi="仿宋" w:hint="eastAsia"/>
          <w:sz w:val="28"/>
          <w:szCs w:val="28"/>
        </w:rPr>
        <w:t>万元增加</w:t>
      </w:r>
      <w:r w:rsidR="00DF5D0D">
        <w:rPr>
          <w:rFonts w:ascii="仿宋_GB2312" w:eastAsia="仿宋_GB2312" w:hAnsi="仿宋" w:hint="eastAsia"/>
          <w:sz w:val="28"/>
          <w:szCs w:val="28"/>
        </w:rPr>
        <w:t>2689.43</w:t>
      </w:r>
      <w:r w:rsidR="001456EE">
        <w:rPr>
          <w:rFonts w:ascii="仿宋_GB2312" w:eastAsia="仿宋_GB2312" w:hAnsi="仿宋" w:hint="eastAsia"/>
          <w:sz w:val="28"/>
          <w:szCs w:val="28"/>
        </w:rPr>
        <w:t>万元，增长</w:t>
      </w:r>
      <w:r w:rsidR="00DF5D0D">
        <w:rPr>
          <w:rFonts w:ascii="仿宋_GB2312" w:eastAsia="仿宋_GB2312" w:hAnsi="仿宋" w:hint="eastAsia"/>
          <w:sz w:val="28"/>
          <w:szCs w:val="28"/>
        </w:rPr>
        <w:t>29.41</w:t>
      </w:r>
      <w:r w:rsidR="001456EE">
        <w:rPr>
          <w:rFonts w:ascii="仿宋_GB2312" w:eastAsia="仿宋_GB2312" w:hAnsi="仿宋" w:hint="eastAsia"/>
          <w:sz w:val="28"/>
          <w:szCs w:val="28"/>
        </w:rPr>
        <w:t>%；其他收入</w:t>
      </w:r>
      <w:r w:rsidR="00DF5D0D">
        <w:rPr>
          <w:rFonts w:ascii="仿宋_GB2312" w:eastAsia="仿宋_GB2312" w:hAnsi="仿宋" w:hint="eastAsia"/>
          <w:sz w:val="28"/>
          <w:szCs w:val="28"/>
        </w:rPr>
        <w:t>3649.17</w:t>
      </w:r>
      <w:r w:rsidR="001456EE">
        <w:rPr>
          <w:rFonts w:ascii="仿宋_GB2312" w:eastAsia="仿宋_GB2312" w:hAnsi="仿宋" w:hint="eastAsia"/>
          <w:sz w:val="28"/>
          <w:szCs w:val="28"/>
        </w:rPr>
        <w:t>万元，较上年</w:t>
      </w:r>
      <w:r w:rsidR="00DF5D0D">
        <w:rPr>
          <w:rFonts w:ascii="仿宋_GB2312" w:eastAsia="仿宋_GB2312" w:hAnsi="仿宋" w:hint="eastAsia"/>
          <w:sz w:val="28"/>
          <w:szCs w:val="28"/>
        </w:rPr>
        <w:t>3036</w:t>
      </w:r>
      <w:r w:rsidR="001456EE">
        <w:rPr>
          <w:rFonts w:ascii="仿宋_GB2312" w:eastAsia="仿宋_GB2312" w:hAnsi="仿宋" w:hint="eastAsia"/>
          <w:sz w:val="28"/>
          <w:szCs w:val="28"/>
        </w:rPr>
        <w:t>万元增加</w:t>
      </w:r>
      <w:r w:rsidR="00DF5D0D">
        <w:rPr>
          <w:rFonts w:ascii="仿宋_GB2312" w:eastAsia="仿宋_GB2312" w:hAnsi="仿宋" w:hint="eastAsia"/>
          <w:sz w:val="28"/>
          <w:szCs w:val="28"/>
        </w:rPr>
        <w:t>613.17</w:t>
      </w:r>
      <w:r w:rsidR="001456EE">
        <w:rPr>
          <w:rFonts w:ascii="仿宋_GB2312" w:eastAsia="仿宋_GB2312" w:hAnsi="仿宋" w:hint="eastAsia"/>
          <w:sz w:val="28"/>
          <w:szCs w:val="28"/>
        </w:rPr>
        <w:t>万元，增长</w:t>
      </w:r>
      <w:r w:rsidR="00DF5D0D">
        <w:rPr>
          <w:rFonts w:ascii="仿宋_GB2312" w:eastAsia="仿宋_GB2312" w:hAnsi="仿宋" w:hint="eastAsia"/>
          <w:sz w:val="28"/>
          <w:szCs w:val="28"/>
        </w:rPr>
        <w:t>20.20</w:t>
      </w:r>
      <w:r w:rsidR="001456EE">
        <w:rPr>
          <w:rFonts w:ascii="仿宋_GB2312" w:eastAsia="仿宋_GB2312" w:hAnsi="仿宋" w:hint="eastAsia"/>
          <w:sz w:val="28"/>
          <w:szCs w:val="28"/>
        </w:rPr>
        <w:t>%</w:t>
      </w:r>
      <w:r w:rsidR="00A26D68" w:rsidRPr="00A26D68">
        <w:rPr>
          <w:rFonts w:ascii="仿宋_GB2312" w:eastAsia="仿宋_GB2312" w:hAnsi="仿宋" w:hint="eastAsia"/>
          <w:sz w:val="28"/>
          <w:szCs w:val="28"/>
        </w:rPr>
        <w:t>。</w:t>
      </w:r>
    </w:p>
    <w:p w:rsidR="00A26D68" w:rsidRDefault="00A26D68" w:rsidP="00DC32DD">
      <w:pPr>
        <w:spacing w:afterLines="50"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A26D68">
        <w:rPr>
          <w:rFonts w:ascii="仿宋_GB2312" w:eastAsia="仿宋_GB2312" w:hAnsi="仿宋"/>
          <w:sz w:val="28"/>
          <w:szCs w:val="28"/>
        </w:rPr>
        <w:lastRenderedPageBreak/>
        <w:t>201</w:t>
      </w:r>
      <w:r w:rsidR="007E13DF">
        <w:rPr>
          <w:rFonts w:ascii="仿宋_GB2312" w:eastAsia="仿宋_GB2312" w:hAnsi="仿宋" w:hint="eastAsia"/>
          <w:sz w:val="28"/>
          <w:szCs w:val="28"/>
        </w:rPr>
        <w:t>6</w:t>
      </w:r>
      <w:r w:rsidRPr="00A26D68">
        <w:rPr>
          <w:rFonts w:ascii="仿宋_GB2312" w:eastAsia="仿宋_GB2312" w:hAnsi="仿宋"/>
          <w:sz w:val="28"/>
          <w:szCs w:val="28"/>
        </w:rPr>
        <w:t>年</w:t>
      </w:r>
      <w:r w:rsidRPr="00A26D68">
        <w:rPr>
          <w:rFonts w:ascii="仿宋_GB2312" w:eastAsia="仿宋_GB2312" w:hAnsi="仿宋" w:hint="eastAsia"/>
          <w:sz w:val="28"/>
          <w:szCs w:val="28"/>
        </w:rPr>
        <w:t>医院总支出</w:t>
      </w:r>
      <w:r w:rsidR="004A7A99">
        <w:rPr>
          <w:rFonts w:ascii="仿宋_GB2312" w:eastAsia="仿宋_GB2312" w:hAnsi="仿宋" w:hint="eastAsia"/>
          <w:sz w:val="28"/>
          <w:szCs w:val="28"/>
        </w:rPr>
        <w:t>205259.44</w:t>
      </w:r>
      <w:r w:rsidRPr="00A26D68">
        <w:rPr>
          <w:rFonts w:ascii="仿宋_GB2312" w:eastAsia="仿宋_GB2312" w:hAnsi="仿宋" w:hint="eastAsia"/>
          <w:sz w:val="28"/>
          <w:szCs w:val="28"/>
        </w:rPr>
        <w:t>万元，较</w:t>
      </w:r>
      <w:r w:rsidR="001456EE">
        <w:rPr>
          <w:rFonts w:ascii="仿宋_GB2312" w:eastAsia="仿宋_GB2312" w:hAnsi="仿宋" w:hint="eastAsia"/>
          <w:sz w:val="28"/>
          <w:szCs w:val="28"/>
        </w:rPr>
        <w:t>上</w:t>
      </w:r>
      <w:r w:rsidRPr="00A26D68">
        <w:rPr>
          <w:rFonts w:ascii="仿宋_GB2312" w:eastAsia="仿宋_GB2312" w:hAnsi="仿宋"/>
          <w:sz w:val="28"/>
          <w:szCs w:val="28"/>
        </w:rPr>
        <w:t>年</w:t>
      </w:r>
      <w:r w:rsidR="004A7A99">
        <w:rPr>
          <w:rFonts w:ascii="仿宋_GB2312" w:eastAsia="仿宋_GB2312" w:hAnsi="仿宋" w:hint="eastAsia"/>
          <w:sz w:val="28"/>
          <w:szCs w:val="28"/>
        </w:rPr>
        <w:t>192609</w:t>
      </w:r>
      <w:r w:rsidR="005F5C7D">
        <w:rPr>
          <w:rFonts w:ascii="仿宋_GB2312" w:eastAsia="仿宋_GB2312" w:hAnsi="仿宋" w:hint="eastAsia"/>
          <w:sz w:val="28"/>
          <w:szCs w:val="28"/>
        </w:rPr>
        <w:t>.01</w:t>
      </w:r>
      <w:r w:rsidRPr="00A26D68">
        <w:rPr>
          <w:rFonts w:ascii="仿宋_GB2312" w:eastAsia="仿宋_GB2312" w:hAnsi="仿宋" w:hint="eastAsia"/>
          <w:sz w:val="28"/>
          <w:szCs w:val="28"/>
        </w:rPr>
        <w:t>万元增加</w:t>
      </w:r>
      <w:r w:rsidR="004A7A99">
        <w:rPr>
          <w:rFonts w:ascii="仿宋_GB2312" w:eastAsia="仿宋_GB2312" w:hAnsi="仿宋" w:hint="eastAsia"/>
          <w:sz w:val="28"/>
          <w:szCs w:val="28"/>
        </w:rPr>
        <w:t>12650.43</w:t>
      </w:r>
      <w:r w:rsidRPr="00A26D68">
        <w:rPr>
          <w:rFonts w:ascii="仿宋_GB2312" w:eastAsia="仿宋_GB2312" w:hAnsi="仿宋" w:hint="eastAsia"/>
          <w:sz w:val="28"/>
          <w:szCs w:val="28"/>
        </w:rPr>
        <w:t>万元，增长</w:t>
      </w:r>
      <w:r w:rsidR="004A7A99">
        <w:rPr>
          <w:rFonts w:ascii="仿宋_GB2312" w:eastAsia="仿宋_GB2312" w:hAnsi="仿宋" w:hint="eastAsia"/>
          <w:sz w:val="28"/>
          <w:szCs w:val="28"/>
        </w:rPr>
        <w:t>6.57</w:t>
      </w:r>
      <w:r w:rsidRPr="00A26D68">
        <w:rPr>
          <w:rFonts w:ascii="仿宋_GB2312" w:eastAsia="仿宋_GB2312" w:hAnsi="仿宋"/>
          <w:sz w:val="28"/>
          <w:szCs w:val="28"/>
        </w:rPr>
        <w:t>%</w:t>
      </w:r>
      <w:r w:rsidRPr="00A26D68">
        <w:rPr>
          <w:rFonts w:ascii="仿宋_GB2312" w:eastAsia="仿宋_GB2312" w:hAnsi="仿宋" w:hint="eastAsia"/>
          <w:sz w:val="28"/>
          <w:szCs w:val="28"/>
        </w:rPr>
        <w:t>。</w:t>
      </w:r>
      <w:r w:rsidR="001456EE">
        <w:rPr>
          <w:rFonts w:ascii="仿宋_GB2312" w:eastAsia="仿宋_GB2312" w:hAnsi="仿宋" w:hint="eastAsia"/>
          <w:sz w:val="28"/>
          <w:szCs w:val="28"/>
        </w:rPr>
        <w:t>其中：工资福利支出</w:t>
      </w:r>
      <w:r w:rsidR="00DC32DD">
        <w:rPr>
          <w:rFonts w:ascii="仿宋_GB2312" w:eastAsia="仿宋_GB2312" w:hAnsi="仿宋" w:hint="eastAsia"/>
          <w:sz w:val="28"/>
          <w:szCs w:val="28"/>
        </w:rPr>
        <w:t>46713.28</w:t>
      </w:r>
      <w:r w:rsidR="001456EE">
        <w:rPr>
          <w:rFonts w:ascii="仿宋_GB2312" w:eastAsia="仿宋_GB2312" w:hAnsi="仿宋" w:hint="eastAsia"/>
          <w:sz w:val="28"/>
          <w:szCs w:val="28"/>
        </w:rPr>
        <w:t>万元，较上年</w:t>
      </w:r>
      <w:r w:rsidR="00DC32DD">
        <w:rPr>
          <w:rFonts w:ascii="仿宋_GB2312" w:eastAsia="仿宋_GB2312" w:hAnsi="仿宋" w:hint="eastAsia"/>
          <w:sz w:val="28"/>
          <w:szCs w:val="28"/>
        </w:rPr>
        <w:t>40539.77</w:t>
      </w:r>
      <w:r w:rsidR="001456EE">
        <w:rPr>
          <w:rFonts w:ascii="仿宋_GB2312" w:eastAsia="仿宋_GB2312" w:hAnsi="仿宋" w:hint="eastAsia"/>
          <w:sz w:val="28"/>
          <w:szCs w:val="28"/>
        </w:rPr>
        <w:t>万元增加</w:t>
      </w:r>
      <w:r w:rsidR="00DC32DD">
        <w:rPr>
          <w:rFonts w:ascii="仿宋_GB2312" w:eastAsia="仿宋_GB2312" w:hAnsi="仿宋" w:hint="eastAsia"/>
          <w:sz w:val="28"/>
          <w:szCs w:val="28"/>
        </w:rPr>
        <w:t>6173.51</w:t>
      </w:r>
      <w:r w:rsidR="001456EE">
        <w:rPr>
          <w:rFonts w:ascii="仿宋_GB2312" w:eastAsia="仿宋_GB2312" w:hAnsi="仿宋" w:hint="eastAsia"/>
          <w:sz w:val="28"/>
          <w:szCs w:val="28"/>
        </w:rPr>
        <w:t>万元，增长</w:t>
      </w:r>
      <w:r w:rsidR="00DC32DD">
        <w:rPr>
          <w:rFonts w:ascii="仿宋_GB2312" w:eastAsia="仿宋_GB2312" w:hAnsi="仿宋" w:hint="eastAsia"/>
          <w:sz w:val="28"/>
          <w:szCs w:val="28"/>
        </w:rPr>
        <w:t>15.23</w:t>
      </w:r>
      <w:r w:rsidR="001456EE">
        <w:rPr>
          <w:rFonts w:ascii="仿宋_GB2312" w:eastAsia="仿宋_GB2312" w:hAnsi="仿宋" w:hint="eastAsia"/>
          <w:sz w:val="28"/>
          <w:szCs w:val="28"/>
        </w:rPr>
        <w:t>%</w:t>
      </w:r>
      <w:r w:rsidR="002E4C75">
        <w:rPr>
          <w:rFonts w:ascii="仿宋_GB2312" w:eastAsia="仿宋_GB2312" w:hAnsi="仿宋" w:hint="eastAsia"/>
          <w:sz w:val="28"/>
          <w:szCs w:val="28"/>
        </w:rPr>
        <w:t>；对个人</w:t>
      </w:r>
      <w:r w:rsidR="002E4C75" w:rsidRPr="002E4C75">
        <w:rPr>
          <w:rFonts w:ascii="仿宋_GB2312" w:eastAsia="仿宋_GB2312" w:hAnsi="仿宋" w:hint="eastAsia"/>
          <w:sz w:val="28"/>
          <w:szCs w:val="28"/>
        </w:rPr>
        <w:t>和家庭补助支出</w:t>
      </w:r>
      <w:r w:rsidR="00DC32DD">
        <w:rPr>
          <w:rFonts w:ascii="仿宋_GB2312" w:eastAsia="仿宋_GB2312" w:hAnsi="仿宋" w:hint="eastAsia"/>
          <w:sz w:val="28"/>
          <w:szCs w:val="28"/>
        </w:rPr>
        <w:t>14082.02</w:t>
      </w:r>
      <w:r w:rsidR="002E4C75">
        <w:rPr>
          <w:rFonts w:ascii="仿宋_GB2312" w:eastAsia="仿宋_GB2312" w:hAnsi="仿宋" w:hint="eastAsia"/>
          <w:sz w:val="28"/>
          <w:szCs w:val="28"/>
        </w:rPr>
        <w:t>万元，较上年</w:t>
      </w:r>
      <w:r w:rsidR="00DC32DD">
        <w:rPr>
          <w:rFonts w:ascii="仿宋_GB2312" w:eastAsia="仿宋_GB2312" w:hAnsi="仿宋" w:hint="eastAsia"/>
          <w:sz w:val="28"/>
          <w:szCs w:val="28"/>
        </w:rPr>
        <w:t>13140.92万元增加941.10万元，增加7.16</w:t>
      </w:r>
      <w:r w:rsidR="002E4C75">
        <w:rPr>
          <w:rFonts w:ascii="仿宋_GB2312" w:eastAsia="仿宋_GB2312" w:hAnsi="仿宋" w:hint="eastAsia"/>
          <w:sz w:val="28"/>
          <w:szCs w:val="28"/>
        </w:rPr>
        <w:t>%；商品和服务支出</w:t>
      </w:r>
      <w:r w:rsidR="00DC32DD">
        <w:rPr>
          <w:rFonts w:ascii="仿宋_GB2312" w:eastAsia="仿宋_GB2312" w:hAnsi="仿宋" w:hint="eastAsia"/>
          <w:sz w:val="28"/>
          <w:szCs w:val="28"/>
        </w:rPr>
        <w:t>139684.13</w:t>
      </w:r>
      <w:r w:rsidR="002E4C75">
        <w:rPr>
          <w:rFonts w:ascii="仿宋_GB2312" w:eastAsia="仿宋_GB2312" w:hAnsi="仿宋" w:hint="eastAsia"/>
          <w:sz w:val="28"/>
          <w:szCs w:val="28"/>
        </w:rPr>
        <w:t>万元，较上年</w:t>
      </w:r>
      <w:r w:rsidR="000F3EA3">
        <w:rPr>
          <w:rFonts w:ascii="仿宋_GB2312" w:eastAsia="仿宋_GB2312" w:hAnsi="仿宋" w:hint="eastAsia"/>
          <w:sz w:val="28"/>
          <w:szCs w:val="28"/>
        </w:rPr>
        <w:t>135380.54</w:t>
      </w:r>
      <w:r w:rsidR="002E4C75">
        <w:rPr>
          <w:rFonts w:ascii="仿宋_GB2312" w:eastAsia="仿宋_GB2312" w:hAnsi="仿宋" w:hint="eastAsia"/>
          <w:sz w:val="28"/>
          <w:szCs w:val="28"/>
        </w:rPr>
        <w:t>万元增加</w:t>
      </w:r>
      <w:r w:rsidR="000F3EA3">
        <w:rPr>
          <w:rFonts w:ascii="仿宋_GB2312" w:eastAsia="仿宋_GB2312" w:hAnsi="仿宋" w:hint="eastAsia"/>
          <w:sz w:val="28"/>
          <w:szCs w:val="28"/>
        </w:rPr>
        <w:t>4303.59</w:t>
      </w:r>
      <w:r w:rsidR="002E4C75">
        <w:rPr>
          <w:rFonts w:ascii="仿宋_GB2312" w:eastAsia="仿宋_GB2312" w:hAnsi="仿宋" w:hint="eastAsia"/>
          <w:sz w:val="28"/>
          <w:szCs w:val="28"/>
        </w:rPr>
        <w:t>万元，增长</w:t>
      </w:r>
      <w:r w:rsidR="000F3EA3">
        <w:rPr>
          <w:rFonts w:ascii="仿宋_GB2312" w:eastAsia="仿宋_GB2312" w:hAnsi="仿宋" w:hint="eastAsia"/>
          <w:sz w:val="28"/>
          <w:szCs w:val="28"/>
        </w:rPr>
        <w:t>3.18</w:t>
      </w:r>
      <w:r w:rsidR="002E4C75">
        <w:rPr>
          <w:rFonts w:ascii="仿宋_GB2312" w:eastAsia="仿宋_GB2312" w:hAnsi="仿宋" w:hint="eastAsia"/>
          <w:sz w:val="28"/>
          <w:szCs w:val="28"/>
        </w:rPr>
        <w:t>%；其他资本性支出</w:t>
      </w:r>
      <w:r w:rsidR="00DC32DD">
        <w:rPr>
          <w:rFonts w:ascii="仿宋_GB2312" w:eastAsia="仿宋_GB2312" w:hAnsi="仿宋" w:hint="eastAsia"/>
          <w:sz w:val="28"/>
          <w:szCs w:val="28"/>
        </w:rPr>
        <w:t>4780万元。</w:t>
      </w:r>
    </w:p>
    <w:p w:rsidR="00DC32DD" w:rsidRDefault="001A0A84" w:rsidP="005379E1">
      <w:pPr>
        <w:spacing w:afterLines="50" w:line="480" w:lineRule="exact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24765</wp:posOffset>
            </wp:positionV>
            <wp:extent cx="4714875" cy="1847850"/>
            <wp:effectExtent l="19050" t="0" r="9525" b="0"/>
            <wp:wrapSquare wrapText="bothSides"/>
            <wp:docPr id="3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10F" w:rsidRDefault="00F6210F" w:rsidP="007E13DF">
      <w:pPr>
        <w:snapToGrid w:val="0"/>
        <w:spacing w:beforeLines="50" w:line="480" w:lineRule="exact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 w:rsidRPr="000B6870">
        <w:rPr>
          <w:rFonts w:ascii="黑体" w:eastAsia="黑体" w:hAnsi="黑体" w:hint="eastAsia"/>
          <w:sz w:val="28"/>
          <w:szCs w:val="28"/>
        </w:rPr>
        <w:t>二、</w:t>
      </w:r>
      <w:r w:rsidR="00DC6D05" w:rsidRPr="000B6870">
        <w:rPr>
          <w:rFonts w:ascii="黑体" w:eastAsia="黑体" w:hAnsi="黑体" w:hint="eastAsia"/>
          <w:sz w:val="28"/>
          <w:szCs w:val="28"/>
        </w:rPr>
        <w:t>收入支出</w:t>
      </w:r>
      <w:r w:rsidR="001425EA" w:rsidRPr="000B6870">
        <w:rPr>
          <w:rFonts w:ascii="黑体" w:eastAsia="黑体" w:hAnsi="黑体" w:hint="eastAsia"/>
          <w:sz w:val="28"/>
          <w:szCs w:val="28"/>
        </w:rPr>
        <w:t>预算执行</w:t>
      </w:r>
      <w:r w:rsidR="00DC6D05" w:rsidRPr="000B6870">
        <w:rPr>
          <w:rFonts w:ascii="黑体" w:eastAsia="黑体" w:hAnsi="黑体" w:hint="eastAsia"/>
          <w:sz w:val="28"/>
          <w:szCs w:val="28"/>
        </w:rPr>
        <w:t>情况</w:t>
      </w:r>
      <w:r w:rsidR="001425EA" w:rsidRPr="000B6870">
        <w:rPr>
          <w:rFonts w:ascii="黑体" w:eastAsia="黑体" w:hAnsi="黑体" w:hint="eastAsia"/>
          <w:sz w:val="28"/>
          <w:szCs w:val="28"/>
        </w:rPr>
        <w:t>分析</w:t>
      </w:r>
    </w:p>
    <w:p w:rsidR="00B8031F" w:rsidRDefault="00B8031F" w:rsidP="007E13DF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  <w:r w:rsidRPr="000B6870">
        <w:rPr>
          <w:rFonts w:ascii="楷体_GB2312" w:eastAsia="楷体_GB2312" w:hAnsi="仿宋" w:hint="eastAsia"/>
          <w:b/>
          <w:sz w:val="28"/>
          <w:szCs w:val="28"/>
        </w:rPr>
        <w:t>（一）</w:t>
      </w:r>
      <w:r w:rsidR="00255EF3" w:rsidRPr="000B6870">
        <w:rPr>
          <w:rFonts w:ascii="楷体_GB2312" w:eastAsia="楷体_GB2312" w:hAnsi="仿宋" w:hint="eastAsia"/>
          <w:b/>
          <w:sz w:val="28"/>
          <w:szCs w:val="28"/>
        </w:rPr>
        <w:t>收入支出</w:t>
      </w:r>
      <w:r w:rsidR="00DC6D05" w:rsidRPr="000B6870">
        <w:rPr>
          <w:rFonts w:ascii="楷体_GB2312" w:eastAsia="楷体_GB2312" w:hAnsi="仿宋" w:hint="eastAsia"/>
          <w:b/>
          <w:sz w:val="28"/>
          <w:szCs w:val="28"/>
        </w:rPr>
        <w:t>预算安排情况</w:t>
      </w:r>
    </w:p>
    <w:p w:rsidR="000B4381" w:rsidRPr="008E3EEA" w:rsidRDefault="00DC32DD" w:rsidP="007E13DF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2016</w:t>
      </w:r>
      <w:r w:rsidR="000B4381" w:rsidRPr="008E3EEA">
        <w:rPr>
          <w:rFonts w:ascii="仿宋_GB2312" w:eastAsia="仿宋_GB2312" w:hAnsi="仿宋" w:hint="eastAsia"/>
          <w:sz w:val="28"/>
          <w:szCs w:val="28"/>
        </w:rPr>
        <w:t>年初预算收入</w:t>
      </w:r>
      <w:r>
        <w:rPr>
          <w:rFonts w:ascii="仿宋_GB2312" w:eastAsia="仿宋_GB2312" w:hAnsi="仿宋" w:hint="eastAsia"/>
          <w:sz w:val="28"/>
          <w:szCs w:val="28"/>
        </w:rPr>
        <w:t>190000</w:t>
      </w:r>
      <w:r w:rsidR="008E3EEA" w:rsidRPr="008E3EEA">
        <w:rPr>
          <w:rFonts w:ascii="仿宋_GB2312" w:eastAsia="仿宋_GB2312" w:hAnsi="仿宋" w:hint="eastAsia"/>
          <w:sz w:val="28"/>
          <w:szCs w:val="28"/>
        </w:rPr>
        <w:t>万</w:t>
      </w:r>
      <w:r w:rsidR="000B4381" w:rsidRPr="008E3EEA">
        <w:rPr>
          <w:rFonts w:ascii="仿宋_GB2312" w:eastAsia="仿宋_GB2312" w:hAnsi="仿宋" w:hint="eastAsia"/>
          <w:sz w:val="28"/>
          <w:szCs w:val="28"/>
        </w:rPr>
        <w:t>元，</w:t>
      </w:r>
      <w:r w:rsidR="008E3EEA" w:rsidRPr="008E3EEA">
        <w:rPr>
          <w:rFonts w:ascii="仿宋_GB2312" w:eastAsia="仿宋_GB2312" w:hAnsi="仿宋" w:hint="eastAsia"/>
          <w:sz w:val="28"/>
          <w:szCs w:val="28"/>
        </w:rPr>
        <w:t>其中：财政补助收入</w:t>
      </w:r>
      <w:r>
        <w:rPr>
          <w:rFonts w:ascii="仿宋_GB2312" w:eastAsia="仿宋_GB2312" w:hAnsi="仿宋" w:hint="eastAsia"/>
          <w:sz w:val="28"/>
          <w:szCs w:val="28"/>
        </w:rPr>
        <w:t>1107.56</w:t>
      </w:r>
      <w:r w:rsidR="008E3EEA" w:rsidRPr="008E3EEA">
        <w:rPr>
          <w:rFonts w:ascii="仿宋_GB2312" w:eastAsia="仿宋_GB2312" w:hAnsi="仿宋" w:hint="eastAsia"/>
          <w:sz w:val="28"/>
          <w:szCs w:val="28"/>
        </w:rPr>
        <w:t>万元、业务收入</w:t>
      </w:r>
      <w:r>
        <w:rPr>
          <w:rFonts w:ascii="仿宋_GB2312" w:eastAsia="仿宋_GB2312" w:hAnsi="仿宋" w:hint="eastAsia"/>
          <w:sz w:val="28"/>
          <w:szCs w:val="28"/>
        </w:rPr>
        <w:t>186692.44</w:t>
      </w:r>
      <w:r w:rsidR="008E3EEA" w:rsidRPr="008E3EEA">
        <w:rPr>
          <w:rFonts w:ascii="仿宋_GB2312" w:eastAsia="仿宋_GB2312" w:hAnsi="仿宋" w:hint="eastAsia"/>
          <w:sz w:val="28"/>
          <w:szCs w:val="28"/>
        </w:rPr>
        <w:t>万元、其他收入</w:t>
      </w:r>
      <w:r>
        <w:rPr>
          <w:rFonts w:ascii="仿宋_GB2312" w:eastAsia="仿宋_GB2312" w:hAnsi="仿宋" w:hint="eastAsia"/>
          <w:sz w:val="28"/>
          <w:szCs w:val="28"/>
        </w:rPr>
        <w:t>2200</w:t>
      </w:r>
      <w:r w:rsidR="008E3EEA" w:rsidRPr="008E3EEA">
        <w:rPr>
          <w:rFonts w:ascii="仿宋_GB2312" w:eastAsia="仿宋_GB2312" w:hAnsi="仿宋" w:hint="eastAsia"/>
          <w:sz w:val="28"/>
          <w:szCs w:val="28"/>
        </w:rPr>
        <w:t>万元。</w:t>
      </w:r>
    </w:p>
    <w:p w:rsidR="008E3EEA" w:rsidRPr="008E3EEA" w:rsidRDefault="008E3EEA" w:rsidP="001C3422">
      <w:pPr>
        <w:pStyle w:val="a6"/>
        <w:spacing w:after="0" w:line="480" w:lineRule="exact"/>
        <w:ind w:leftChars="0" w:left="0"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8E3EEA">
        <w:rPr>
          <w:rFonts w:ascii="仿宋_GB2312" w:eastAsia="仿宋_GB2312" w:hAnsi="仿宋" w:hint="eastAsia"/>
          <w:sz w:val="28"/>
          <w:szCs w:val="28"/>
        </w:rPr>
        <w:t>按照收支平衡的原则，</w:t>
      </w:r>
      <w:r w:rsidR="00DC32DD">
        <w:rPr>
          <w:rFonts w:ascii="仿宋_GB2312" w:eastAsia="仿宋_GB2312" w:hAnsi="仿宋" w:hint="eastAsia"/>
          <w:sz w:val="28"/>
          <w:szCs w:val="28"/>
        </w:rPr>
        <w:t xml:space="preserve"> 2016</w:t>
      </w:r>
      <w:r w:rsidRPr="008E3EEA">
        <w:rPr>
          <w:rFonts w:ascii="仿宋_GB2312" w:eastAsia="仿宋_GB2312" w:hAnsi="仿宋" w:hint="eastAsia"/>
          <w:sz w:val="28"/>
          <w:szCs w:val="28"/>
        </w:rPr>
        <w:t>年支出预算</w:t>
      </w:r>
      <w:r w:rsidR="00DC32DD">
        <w:rPr>
          <w:rFonts w:ascii="仿宋_GB2312" w:eastAsia="仿宋_GB2312" w:hAnsi="仿宋" w:hint="eastAsia"/>
          <w:sz w:val="28"/>
          <w:szCs w:val="28"/>
        </w:rPr>
        <w:t>189000</w:t>
      </w:r>
      <w:r w:rsidRPr="008E3EEA">
        <w:rPr>
          <w:rFonts w:ascii="仿宋_GB2312" w:eastAsia="仿宋_GB2312" w:hAnsi="仿宋" w:hint="eastAsia"/>
          <w:sz w:val="28"/>
          <w:szCs w:val="28"/>
        </w:rPr>
        <w:t>万元。其中：工资福利支出（含对个人和家庭补助支出）</w:t>
      </w:r>
      <w:r w:rsidR="00DC32DD">
        <w:rPr>
          <w:rFonts w:ascii="仿宋_GB2312" w:eastAsia="仿宋_GB2312" w:hAnsi="仿宋" w:hint="eastAsia"/>
          <w:sz w:val="28"/>
          <w:szCs w:val="28"/>
        </w:rPr>
        <w:t>55000</w:t>
      </w:r>
      <w:r w:rsidRPr="008E3EEA">
        <w:rPr>
          <w:rFonts w:ascii="仿宋_GB2312" w:eastAsia="仿宋_GB2312" w:hAnsi="仿宋" w:hint="eastAsia"/>
          <w:sz w:val="28"/>
          <w:szCs w:val="28"/>
        </w:rPr>
        <w:t>万元，日常公用经费支出</w:t>
      </w:r>
      <w:r w:rsidR="00DC32DD">
        <w:rPr>
          <w:rFonts w:ascii="仿宋_GB2312" w:eastAsia="仿宋_GB2312" w:hAnsi="仿宋" w:hint="eastAsia"/>
          <w:sz w:val="28"/>
          <w:szCs w:val="28"/>
        </w:rPr>
        <w:t>31940</w:t>
      </w:r>
      <w:r w:rsidRPr="008E3EEA">
        <w:rPr>
          <w:rFonts w:ascii="仿宋_GB2312" w:eastAsia="仿宋_GB2312" w:hAnsi="仿宋" w:hint="eastAsia"/>
          <w:sz w:val="28"/>
          <w:szCs w:val="28"/>
        </w:rPr>
        <w:t>万元，项目支出</w:t>
      </w:r>
      <w:r w:rsidR="00DC32DD">
        <w:rPr>
          <w:rFonts w:ascii="仿宋_GB2312" w:eastAsia="仿宋_GB2312" w:hAnsi="仿宋" w:hint="eastAsia"/>
          <w:sz w:val="28"/>
          <w:szCs w:val="28"/>
        </w:rPr>
        <w:t>102060</w:t>
      </w:r>
      <w:r w:rsidRPr="008E3EEA">
        <w:rPr>
          <w:rFonts w:ascii="仿宋_GB2312" w:eastAsia="仿宋_GB2312" w:hAnsi="仿宋" w:hint="eastAsia"/>
          <w:sz w:val="28"/>
          <w:szCs w:val="28"/>
        </w:rPr>
        <w:t>万元。</w:t>
      </w:r>
    </w:p>
    <w:p w:rsidR="00DC6D05" w:rsidRDefault="0046344A" w:rsidP="001C3422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  <w:r w:rsidRPr="000B6870">
        <w:rPr>
          <w:rFonts w:ascii="楷体_GB2312" w:eastAsia="楷体_GB2312" w:hAnsi="仿宋" w:hint="eastAsia"/>
          <w:b/>
          <w:sz w:val="28"/>
          <w:szCs w:val="28"/>
        </w:rPr>
        <w:t>（二）</w:t>
      </w:r>
      <w:r w:rsidR="00DC6D05" w:rsidRPr="000B6870">
        <w:rPr>
          <w:rFonts w:ascii="楷体_GB2312" w:eastAsia="楷体_GB2312" w:hAnsi="仿宋" w:hint="eastAsia"/>
          <w:b/>
          <w:sz w:val="28"/>
          <w:szCs w:val="28"/>
        </w:rPr>
        <w:t>收入支出执行情况</w:t>
      </w:r>
    </w:p>
    <w:p w:rsidR="00F23466" w:rsidRDefault="00F23466" w:rsidP="001C3422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今年总体情况是：</w:t>
      </w:r>
      <w:r w:rsidRPr="00F23466">
        <w:rPr>
          <w:rFonts w:ascii="仿宋_GB2312" w:eastAsia="仿宋_GB2312" w:hAnsi="仿宋" w:hint="eastAsia"/>
          <w:sz w:val="28"/>
          <w:szCs w:val="28"/>
        </w:rPr>
        <w:t>运营态势良好、</w:t>
      </w:r>
      <w:r w:rsidR="005E73FB">
        <w:rPr>
          <w:rFonts w:ascii="仿宋_GB2312" w:eastAsia="仿宋_GB2312" w:hAnsi="仿宋" w:hint="eastAsia"/>
          <w:sz w:val="28"/>
          <w:szCs w:val="28"/>
        </w:rPr>
        <w:t>增长速度放慢、</w:t>
      </w:r>
      <w:r w:rsidRPr="00F23466">
        <w:rPr>
          <w:rFonts w:ascii="仿宋_GB2312" w:eastAsia="仿宋_GB2312" w:hAnsi="仿宋" w:hint="eastAsia"/>
          <w:sz w:val="28"/>
          <w:szCs w:val="28"/>
        </w:rPr>
        <w:t>支出结构</w:t>
      </w:r>
      <w:r w:rsidR="00577E4F">
        <w:rPr>
          <w:rFonts w:ascii="仿宋_GB2312" w:eastAsia="仿宋_GB2312" w:hAnsi="仿宋" w:hint="eastAsia"/>
          <w:sz w:val="28"/>
          <w:szCs w:val="28"/>
        </w:rPr>
        <w:t>合理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F23466" w:rsidRPr="00173B22" w:rsidRDefault="005E73FB" w:rsidP="00173B22">
      <w:pPr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0B6870">
        <w:rPr>
          <w:rFonts w:ascii="仿宋_GB2312" w:eastAsia="仿宋_GB2312" w:hAnsi="仿宋" w:hint="eastAsia"/>
          <w:sz w:val="28"/>
          <w:szCs w:val="28"/>
        </w:rPr>
        <w:t>自</w:t>
      </w:r>
      <w:r w:rsidR="00DC32DD">
        <w:rPr>
          <w:rFonts w:ascii="仿宋_GB2312" w:eastAsia="仿宋_GB2312" w:hAnsi="仿宋" w:hint="eastAsia"/>
          <w:sz w:val="28"/>
          <w:szCs w:val="28"/>
        </w:rPr>
        <w:t>2015年10月31日</w:t>
      </w:r>
      <w:r>
        <w:rPr>
          <w:rFonts w:ascii="仿宋_GB2312" w:eastAsia="仿宋_GB2312" w:hAnsi="仿宋" w:hint="eastAsia"/>
          <w:sz w:val="28"/>
          <w:szCs w:val="28"/>
        </w:rPr>
        <w:t>医疗价格改革</w:t>
      </w:r>
      <w:r w:rsidR="00DC32DD">
        <w:rPr>
          <w:rFonts w:ascii="仿宋_GB2312" w:eastAsia="仿宋_GB2312" w:hAnsi="仿宋" w:hint="eastAsia"/>
          <w:sz w:val="28"/>
          <w:szCs w:val="28"/>
        </w:rPr>
        <w:t>药品实行</w:t>
      </w:r>
      <w:r>
        <w:rPr>
          <w:rFonts w:ascii="仿宋_GB2312" w:eastAsia="仿宋_GB2312" w:hAnsi="仿宋" w:hint="eastAsia"/>
          <w:sz w:val="28"/>
          <w:szCs w:val="28"/>
        </w:rPr>
        <w:t>零差价后，</w:t>
      </w:r>
      <w:r w:rsidR="00F23466" w:rsidRPr="00434AF7">
        <w:rPr>
          <w:rFonts w:ascii="仿宋_GB2312" w:eastAsia="仿宋_GB2312" w:hAnsi="仿宋" w:hint="eastAsia"/>
          <w:sz w:val="28"/>
          <w:szCs w:val="28"/>
        </w:rPr>
        <w:t>今年</w:t>
      </w:r>
      <w:r w:rsidR="00F23466">
        <w:rPr>
          <w:rFonts w:ascii="仿宋_GB2312" w:eastAsia="仿宋_GB2312" w:hAnsi="仿宋" w:hint="eastAsia"/>
          <w:sz w:val="28"/>
          <w:szCs w:val="28"/>
        </w:rPr>
        <w:t>收入总体</w:t>
      </w:r>
      <w:r>
        <w:rPr>
          <w:rFonts w:ascii="仿宋_GB2312" w:eastAsia="仿宋_GB2312" w:hAnsi="仿宋" w:hint="eastAsia"/>
          <w:sz w:val="28"/>
          <w:szCs w:val="28"/>
        </w:rPr>
        <w:t>呈平稳增长，</w:t>
      </w:r>
      <w:r w:rsidR="00F23466">
        <w:rPr>
          <w:rFonts w:ascii="仿宋_GB2312" w:eastAsia="仿宋_GB2312" w:hAnsi="仿宋" w:hint="eastAsia"/>
          <w:sz w:val="28"/>
          <w:szCs w:val="28"/>
        </w:rPr>
        <w:t>事业</w:t>
      </w:r>
      <w:r w:rsidR="00F23466" w:rsidRPr="000B6870">
        <w:rPr>
          <w:rFonts w:ascii="仿宋_GB2312" w:eastAsia="仿宋_GB2312" w:hAnsi="仿宋" w:hint="eastAsia"/>
          <w:sz w:val="28"/>
          <w:szCs w:val="28"/>
        </w:rPr>
        <w:t>收入比重保持在</w:t>
      </w:r>
      <w:r>
        <w:rPr>
          <w:rFonts w:ascii="仿宋_GB2312" w:eastAsia="仿宋_GB2312" w:hAnsi="仿宋" w:hint="eastAsia"/>
          <w:sz w:val="28"/>
          <w:szCs w:val="28"/>
        </w:rPr>
        <w:t>90</w:t>
      </w:r>
      <w:r w:rsidR="00F23466" w:rsidRPr="000B6870">
        <w:rPr>
          <w:rFonts w:ascii="仿宋_GB2312" w:eastAsia="仿宋_GB2312" w:hAnsi="仿宋" w:hint="eastAsia"/>
          <w:sz w:val="28"/>
          <w:szCs w:val="28"/>
        </w:rPr>
        <w:t>%以上。支出按性质分析，人员经费、卫生材料费、药品费、折旧费、公用支出及其明细的支出比例</w:t>
      </w:r>
      <w:r w:rsidR="00577E4F">
        <w:rPr>
          <w:rFonts w:ascii="仿宋_GB2312" w:eastAsia="仿宋_GB2312" w:hAnsi="仿宋" w:hint="eastAsia"/>
          <w:sz w:val="28"/>
          <w:szCs w:val="28"/>
        </w:rPr>
        <w:t>合理</w:t>
      </w:r>
      <w:r w:rsidR="00F23466" w:rsidRPr="000B6870">
        <w:rPr>
          <w:rFonts w:ascii="仿宋_GB2312" w:eastAsia="仿宋_GB2312" w:hAnsi="仿宋" w:hint="eastAsia"/>
          <w:sz w:val="28"/>
          <w:szCs w:val="28"/>
        </w:rPr>
        <w:t>。</w:t>
      </w:r>
    </w:p>
    <w:p w:rsidR="00F23466" w:rsidRPr="00B11E89" w:rsidRDefault="001A0A84" w:rsidP="004A7A99">
      <w:pPr>
        <w:snapToGrid w:val="0"/>
        <w:spacing w:line="480" w:lineRule="exact"/>
        <w:ind w:firstLineChars="945" w:firstLine="199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561975</wp:posOffset>
            </wp:positionV>
            <wp:extent cx="4590415" cy="1995170"/>
            <wp:effectExtent l="19050" t="0" r="635" b="0"/>
            <wp:wrapSquare wrapText="bothSides"/>
            <wp:docPr id="3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B22" w:rsidRPr="00B11E89">
        <w:rPr>
          <w:rFonts w:ascii="楷体_GB2312" w:eastAsia="楷体_GB2312" w:hAnsi="仿宋" w:hint="eastAsia"/>
          <w:b/>
          <w:sz w:val="28"/>
          <w:szCs w:val="28"/>
        </w:rPr>
        <w:t>2012年至2016年收入趋势图</w:t>
      </w:r>
    </w:p>
    <w:p w:rsidR="00F23466" w:rsidRDefault="00F23466" w:rsidP="009866B2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</w:p>
    <w:p w:rsidR="00F23466" w:rsidRDefault="00F23466" w:rsidP="001C3422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</w:p>
    <w:p w:rsidR="00577E4F" w:rsidRPr="00577E4F" w:rsidRDefault="00577E4F" w:rsidP="00F507FA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</w:p>
    <w:p w:rsidR="00F23466" w:rsidRDefault="00F23466" w:rsidP="00F507FA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</w:p>
    <w:p w:rsidR="00577E4F" w:rsidRDefault="00577E4F" w:rsidP="004A7A99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</w:p>
    <w:p w:rsidR="00173B22" w:rsidRDefault="00173B22" w:rsidP="001C3422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</w:p>
    <w:p w:rsidR="00173B22" w:rsidRDefault="00173B22" w:rsidP="001C3422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</w:p>
    <w:p w:rsidR="00173B22" w:rsidRDefault="00173B22" w:rsidP="001C3422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</w:p>
    <w:p w:rsidR="008E3EEA" w:rsidRDefault="00796253" w:rsidP="001C3422">
      <w:pPr>
        <w:numPr>
          <w:ilvl w:val="0"/>
          <w:numId w:val="1"/>
        </w:numPr>
        <w:snapToGrid w:val="0"/>
        <w:spacing w:line="480" w:lineRule="exact"/>
        <w:ind w:left="0" w:firstLine="200"/>
        <w:jc w:val="left"/>
        <w:outlineLvl w:val="0"/>
        <w:rPr>
          <w:rFonts w:ascii="仿宋_GB2312" w:eastAsia="仿宋_GB2312" w:hAnsi="仿宋" w:hint="eastAsia"/>
          <w:b/>
          <w:sz w:val="28"/>
          <w:szCs w:val="28"/>
        </w:rPr>
      </w:pPr>
      <w:r w:rsidRPr="000B6870">
        <w:rPr>
          <w:rFonts w:ascii="仿宋_GB2312" w:eastAsia="仿宋_GB2312" w:hAnsi="仿宋" w:hint="eastAsia"/>
          <w:b/>
          <w:sz w:val="28"/>
          <w:szCs w:val="28"/>
        </w:rPr>
        <w:t>收入支出与预算对比分析</w:t>
      </w:r>
    </w:p>
    <w:p w:rsidR="004A7A99" w:rsidRPr="005F5C7D" w:rsidRDefault="001A0A84" w:rsidP="005F5C7D">
      <w:pPr>
        <w:snapToGrid w:val="0"/>
        <w:spacing w:line="480" w:lineRule="exact"/>
        <w:ind w:firstLineChars="200" w:firstLine="420"/>
        <w:jc w:val="left"/>
        <w:outlineLvl w:val="0"/>
        <w:rPr>
          <w:rFonts w:ascii="仿宋_GB2312" w:eastAsia="仿宋_GB2312" w:hAnsi="仿宋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690880</wp:posOffset>
            </wp:positionV>
            <wp:extent cx="5648325" cy="2890520"/>
            <wp:effectExtent l="19050" t="0" r="9525" b="0"/>
            <wp:wrapSquare wrapText="bothSides"/>
            <wp:docPr id="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89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B22">
        <w:rPr>
          <w:rFonts w:ascii="仿宋_GB2312" w:eastAsia="仿宋_GB2312" w:hAnsi="仿宋" w:hint="eastAsia"/>
          <w:sz w:val="28"/>
          <w:szCs w:val="28"/>
        </w:rPr>
        <w:t>2016</w:t>
      </w:r>
      <w:r w:rsidR="008E3EEA" w:rsidRPr="008E3EEA">
        <w:rPr>
          <w:rFonts w:ascii="仿宋_GB2312" w:eastAsia="仿宋_GB2312" w:hAnsi="仿宋" w:hint="eastAsia"/>
          <w:sz w:val="28"/>
          <w:szCs w:val="28"/>
        </w:rPr>
        <w:t>年初预算收入</w:t>
      </w:r>
      <w:r w:rsidR="00173B22">
        <w:rPr>
          <w:rFonts w:ascii="仿宋_GB2312" w:eastAsia="仿宋_GB2312" w:hAnsi="仿宋" w:hint="eastAsia"/>
          <w:sz w:val="28"/>
          <w:szCs w:val="28"/>
        </w:rPr>
        <w:t>19</w:t>
      </w:r>
      <w:r w:rsidR="008E3EEA" w:rsidRPr="008E3EEA">
        <w:rPr>
          <w:rFonts w:ascii="仿宋_GB2312" w:eastAsia="仿宋_GB2312" w:hAnsi="仿宋" w:hint="eastAsia"/>
          <w:sz w:val="28"/>
          <w:szCs w:val="28"/>
        </w:rPr>
        <w:t>亿元，</w:t>
      </w:r>
      <w:r w:rsidR="00173B22">
        <w:rPr>
          <w:rFonts w:ascii="仿宋_GB2312" w:eastAsia="仿宋_GB2312" w:hAnsi="仿宋" w:hint="eastAsia"/>
          <w:sz w:val="28"/>
          <w:szCs w:val="28"/>
        </w:rPr>
        <w:t xml:space="preserve"> 2016</w:t>
      </w:r>
      <w:r w:rsidR="008E3EEA" w:rsidRPr="008E3EEA">
        <w:rPr>
          <w:rFonts w:ascii="仿宋_GB2312" w:eastAsia="仿宋_GB2312" w:hAnsi="仿宋" w:hint="eastAsia"/>
          <w:sz w:val="28"/>
          <w:szCs w:val="28"/>
        </w:rPr>
        <w:t>年决算收入</w:t>
      </w:r>
      <w:r w:rsidR="00654CF3">
        <w:rPr>
          <w:rFonts w:ascii="仿宋_GB2312" w:eastAsia="仿宋_GB2312" w:hAnsi="仿宋" w:hint="eastAsia"/>
          <w:sz w:val="28"/>
          <w:szCs w:val="28"/>
        </w:rPr>
        <w:t>20.53</w:t>
      </w:r>
      <w:r w:rsidR="008E3EEA" w:rsidRPr="008E3EEA">
        <w:rPr>
          <w:rFonts w:ascii="仿宋_GB2312" w:eastAsia="仿宋_GB2312" w:hAnsi="仿宋" w:hint="eastAsia"/>
          <w:sz w:val="28"/>
          <w:szCs w:val="28"/>
        </w:rPr>
        <w:t>亿元，完成全年预算的</w:t>
      </w:r>
      <w:r w:rsidR="00654CF3">
        <w:rPr>
          <w:rFonts w:ascii="仿宋_GB2312" w:eastAsia="仿宋_GB2312" w:hAnsi="仿宋" w:hint="eastAsia"/>
          <w:sz w:val="28"/>
          <w:szCs w:val="28"/>
        </w:rPr>
        <w:t>108.06</w:t>
      </w:r>
      <w:r w:rsidR="008E3EEA" w:rsidRPr="008E3EEA">
        <w:rPr>
          <w:rFonts w:ascii="仿宋_GB2312" w:eastAsia="仿宋_GB2312" w:hAnsi="仿宋"/>
          <w:sz w:val="28"/>
          <w:szCs w:val="28"/>
        </w:rPr>
        <w:t>%</w:t>
      </w:r>
      <w:r w:rsidR="008E3EEA" w:rsidRPr="008E3EEA">
        <w:rPr>
          <w:rFonts w:ascii="仿宋_GB2312" w:eastAsia="仿宋_GB2312" w:hAnsi="仿宋" w:hint="eastAsia"/>
          <w:sz w:val="28"/>
          <w:szCs w:val="28"/>
        </w:rPr>
        <w:t>，支出也随着业务量的增加而增加。</w:t>
      </w:r>
    </w:p>
    <w:p w:rsidR="00F6210F" w:rsidRPr="000B6870" w:rsidRDefault="00654CF3" w:rsidP="00654CF3">
      <w:pPr>
        <w:snapToGrid w:val="0"/>
        <w:spacing w:line="480" w:lineRule="exact"/>
        <w:ind w:firstLineChars="200" w:firstLine="562"/>
        <w:jc w:val="left"/>
        <w:outlineLvl w:val="0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2、</w:t>
      </w:r>
      <w:r w:rsidR="00F6210F" w:rsidRPr="000B6870">
        <w:rPr>
          <w:rFonts w:ascii="仿宋_GB2312" w:eastAsia="仿宋_GB2312" w:hAnsi="仿宋" w:hint="eastAsia"/>
          <w:b/>
          <w:sz w:val="28"/>
          <w:szCs w:val="28"/>
        </w:rPr>
        <w:t>收入支出结构分析</w:t>
      </w:r>
    </w:p>
    <w:p w:rsidR="00F6210F" w:rsidRDefault="00F6210F" w:rsidP="00654CF3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0B6870">
        <w:rPr>
          <w:rFonts w:ascii="仿宋_GB2312" w:eastAsia="仿宋_GB2312" w:hAnsi="仿宋" w:hint="eastAsia"/>
          <w:sz w:val="28"/>
          <w:szCs w:val="28"/>
        </w:rPr>
        <w:t>（1）各项收入占总收入</w:t>
      </w:r>
      <w:r w:rsidR="00993483" w:rsidRPr="000B6870">
        <w:rPr>
          <w:rFonts w:ascii="仿宋_GB2312" w:eastAsia="仿宋_GB2312" w:hAnsi="仿宋" w:hint="eastAsia"/>
          <w:sz w:val="28"/>
          <w:szCs w:val="28"/>
        </w:rPr>
        <w:t>的</w:t>
      </w:r>
      <w:r w:rsidRPr="000B6870">
        <w:rPr>
          <w:rFonts w:ascii="仿宋_GB2312" w:eastAsia="仿宋_GB2312" w:hAnsi="仿宋" w:hint="eastAsia"/>
          <w:sz w:val="28"/>
          <w:szCs w:val="28"/>
        </w:rPr>
        <w:t>比重</w:t>
      </w:r>
    </w:p>
    <w:p w:rsidR="00F23466" w:rsidRPr="00654CF3" w:rsidRDefault="001A0A84" w:rsidP="00654CF3">
      <w:pPr>
        <w:spacing w:line="480" w:lineRule="exact"/>
        <w:ind w:firstLineChars="250" w:firstLine="525"/>
        <w:jc w:val="left"/>
        <w:rPr>
          <w:rFonts w:ascii="仿宋_GB2312" w:eastAsia="仿宋_GB2312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344805</wp:posOffset>
            </wp:positionV>
            <wp:extent cx="2562225" cy="1391285"/>
            <wp:effectExtent l="19050" t="0" r="9525" b="0"/>
            <wp:wrapSquare wrapText="bothSides"/>
            <wp:docPr id="3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466" w:rsidRPr="00420A2E">
        <w:rPr>
          <w:rFonts w:ascii="仿宋_GB2312" w:eastAsia="仿宋_GB2312" w:hint="eastAsia"/>
          <w:sz w:val="28"/>
          <w:szCs w:val="28"/>
        </w:rPr>
        <w:t>201</w:t>
      </w:r>
      <w:r w:rsidR="00654CF3">
        <w:rPr>
          <w:rFonts w:ascii="仿宋_GB2312" w:eastAsia="仿宋_GB2312" w:hint="eastAsia"/>
          <w:sz w:val="28"/>
          <w:szCs w:val="28"/>
        </w:rPr>
        <w:t>6</w:t>
      </w:r>
      <w:r w:rsidR="00F23466" w:rsidRPr="00420A2E">
        <w:rPr>
          <w:rFonts w:ascii="仿宋_GB2312" w:eastAsia="仿宋_GB2312" w:hint="eastAsia"/>
          <w:sz w:val="28"/>
          <w:szCs w:val="28"/>
        </w:rPr>
        <w:t>年收入</w:t>
      </w:r>
      <w:r w:rsidR="00F23466">
        <w:rPr>
          <w:rFonts w:ascii="仿宋_GB2312" w:eastAsia="仿宋_GB2312" w:hint="eastAsia"/>
          <w:sz w:val="28"/>
          <w:szCs w:val="28"/>
        </w:rPr>
        <w:t>仍然</w:t>
      </w:r>
      <w:r w:rsidR="00F23466" w:rsidRPr="00420A2E">
        <w:rPr>
          <w:rFonts w:ascii="仿宋_GB2312" w:eastAsia="仿宋_GB2312" w:hint="eastAsia"/>
          <w:sz w:val="28"/>
          <w:szCs w:val="28"/>
        </w:rPr>
        <w:t>以事业收入为主，占总收入的比重为</w:t>
      </w:r>
      <w:r w:rsidR="00654CF3">
        <w:rPr>
          <w:rFonts w:ascii="仿宋_GB2312" w:eastAsia="仿宋_GB2312" w:hint="eastAsia"/>
          <w:sz w:val="28"/>
          <w:szCs w:val="28"/>
        </w:rPr>
        <w:t>92.46</w:t>
      </w:r>
      <w:r w:rsidR="00F23466" w:rsidRPr="00420A2E">
        <w:rPr>
          <w:rFonts w:ascii="仿宋_GB2312" w:eastAsia="仿宋_GB2312" w:hint="eastAsia"/>
          <w:sz w:val="28"/>
          <w:szCs w:val="28"/>
        </w:rPr>
        <w:t>%，其他收入占总收入的比重为</w:t>
      </w:r>
      <w:r w:rsidR="006C2886">
        <w:rPr>
          <w:rFonts w:ascii="仿宋_GB2312" w:eastAsia="仿宋_GB2312" w:hint="eastAsia"/>
          <w:sz w:val="28"/>
          <w:szCs w:val="28"/>
        </w:rPr>
        <w:t>1.78</w:t>
      </w:r>
      <w:r w:rsidR="00F23466" w:rsidRPr="00420A2E">
        <w:rPr>
          <w:rFonts w:ascii="仿宋_GB2312" w:eastAsia="仿宋_GB2312" w:hint="eastAsia"/>
          <w:sz w:val="28"/>
          <w:szCs w:val="28"/>
        </w:rPr>
        <w:t>%，财政补助收入占总收入的比重为</w:t>
      </w:r>
      <w:r w:rsidR="006C2886">
        <w:rPr>
          <w:rFonts w:ascii="仿宋_GB2312" w:eastAsia="仿宋_GB2312" w:hint="eastAsia"/>
          <w:sz w:val="28"/>
          <w:szCs w:val="28"/>
        </w:rPr>
        <w:t>5.76</w:t>
      </w:r>
      <w:r w:rsidR="00F23466" w:rsidRPr="00420A2E">
        <w:rPr>
          <w:rFonts w:ascii="仿宋_GB2312" w:eastAsia="仿宋_GB2312" w:hint="eastAsia"/>
          <w:sz w:val="28"/>
          <w:szCs w:val="28"/>
        </w:rPr>
        <w:t>%</w:t>
      </w:r>
      <w:r w:rsidR="00654CF3">
        <w:rPr>
          <w:rFonts w:ascii="仿宋_GB2312" w:eastAsia="仿宋_GB2312" w:hint="eastAsia"/>
          <w:sz w:val="28"/>
          <w:szCs w:val="28"/>
        </w:rPr>
        <w:t>。如下图</w:t>
      </w:r>
    </w:p>
    <w:p w:rsidR="00F6210F" w:rsidRPr="003D38CE" w:rsidRDefault="00F6210F" w:rsidP="003D38CE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3D38CE">
        <w:rPr>
          <w:rFonts w:ascii="仿宋_GB2312" w:eastAsia="仿宋_GB2312" w:hAnsi="仿宋" w:hint="eastAsia"/>
          <w:sz w:val="28"/>
          <w:szCs w:val="28"/>
        </w:rPr>
        <w:t>（2）</w:t>
      </w:r>
      <w:r w:rsidR="008377EA" w:rsidRPr="003D38CE">
        <w:rPr>
          <w:rFonts w:ascii="仿宋_GB2312" w:eastAsia="仿宋_GB2312" w:hint="eastAsia"/>
          <w:sz w:val="28"/>
          <w:szCs w:val="28"/>
        </w:rPr>
        <w:t>各项支出占总支出比重</w:t>
      </w:r>
    </w:p>
    <w:p w:rsidR="008377EA" w:rsidRPr="003D38CE" w:rsidRDefault="001A0A84" w:rsidP="003D38CE">
      <w:pPr>
        <w:spacing w:line="480" w:lineRule="exact"/>
        <w:ind w:firstLineChars="200" w:firstLine="420"/>
        <w:jc w:val="left"/>
        <w:rPr>
          <w:rFonts w:ascii="仿宋_GB2312" w:eastAsia="仿宋_GB2312" w:hint="eastAs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1210310</wp:posOffset>
            </wp:positionV>
            <wp:extent cx="5029200" cy="1809115"/>
            <wp:effectExtent l="19050" t="0" r="0" b="0"/>
            <wp:wrapSquare wrapText="bothSides"/>
            <wp:docPr id="3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77EA" w:rsidRPr="003D38CE">
        <w:rPr>
          <w:rFonts w:ascii="仿宋_GB2312" w:eastAsia="仿宋_GB2312" w:hint="eastAsia"/>
          <w:sz w:val="28"/>
          <w:szCs w:val="28"/>
        </w:rPr>
        <w:t>按功能分类，201</w:t>
      </w:r>
      <w:r w:rsidR="001D1ECF" w:rsidRPr="003D38CE">
        <w:rPr>
          <w:rFonts w:ascii="仿宋_GB2312" w:eastAsia="仿宋_GB2312" w:hint="eastAsia"/>
          <w:sz w:val="28"/>
          <w:szCs w:val="28"/>
        </w:rPr>
        <w:t>6</w:t>
      </w:r>
      <w:r w:rsidR="008377EA" w:rsidRPr="003D38CE">
        <w:rPr>
          <w:rFonts w:ascii="仿宋_GB2312" w:eastAsia="仿宋_GB2312" w:hint="eastAsia"/>
          <w:sz w:val="28"/>
          <w:szCs w:val="28"/>
        </w:rPr>
        <w:t>年支出中，医疗业务成本占总支出的</w:t>
      </w:r>
      <w:r w:rsidR="003D38CE" w:rsidRPr="003D38CE">
        <w:rPr>
          <w:rFonts w:ascii="仿宋_GB2312" w:eastAsia="仿宋_GB2312" w:hint="eastAsia"/>
          <w:sz w:val="28"/>
          <w:szCs w:val="28"/>
        </w:rPr>
        <w:t>88.22</w:t>
      </w:r>
      <w:r w:rsidR="008377EA" w:rsidRPr="003D38CE">
        <w:rPr>
          <w:rFonts w:ascii="仿宋_GB2312" w:eastAsia="仿宋_GB2312" w:hint="eastAsia"/>
          <w:sz w:val="28"/>
          <w:szCs w:val="28"/>
        </w:rPr>
        <w:t>%，管理费用占总支出的</w:t>
      </w:r>
      <w:r w:rsidR="003D38CE" w:rsidRPr="003D38CE">
        <w:rPr>
          <w:rFonts w:ascii="仿宋_GB2312" w:eastAsia="仿宋_GB2312" w:hint="eastAsia"/>
          <w:sz w:val="28"/>
          <w:szCs w:val="28"/>
        </w:rPr>
        <w:t>6.11</w:t>
      </w:r>
      <w:r w:rsidR="008377EA" w:rsidRPr="003D38CE">
        <w:rPr>
          <w:rFonts w:ascii="仿宋_GB2312" w:eastAsia="仿宋_GB2312" w:hint="eastAsia"/>
          <w:sz w:val="28"/>
          <w:szCs w:val="28"/>
        </w:rPr>
        <w:t>%，其他支出占总支出的</w:t>
      </w:r>
      <w:r w:rsidR="003D38CE" w:rsidRPr="003D38CE">
        <w:rPr>
          <w:rFonts w:ascii="仿宋_GB2312" w:eastAsia="仿宋_GB2312" w:hint="eastAsia"/>
          <w:sz w:val="28"/>
          <w:szCs w:val="28"/>
        </w:rPr>
        <w:t>0.44</w:t>
      </w:r>
      <w:r w:rsidR="008377EA" w:rsidRPr="003D38CE">
        <w:rPr>
          <w:rFonts w:ascii="仿宋_GB2312" w:eastAsia="仿宋_GB2312" w:hint="eastAsia"/>
          <w:sz w:val="28"/>
          <w:szCs w:val="28"/>
        </w:rPr>
        <w:t>%，财政专项补助支出占总支出的</w:t>
      </w:r>
      <w:r w:rsidR="003D38CE" w:rsidRPr="003D38CE">
        <w:rPr>
          <w:rFonts w:ascii="仿宋_GB2312" w:eastAsia="仿宋_GB2312" w:hint="eastAsia"/>
          <w:sz w:val="28"/>
          <w:szCs w:val="28"/>
        </w:rPr>
        <w:t>5.23</w:t>
      </w:r>
      <w:r w:rsidR="008377EA" w:rsidRPr="003D38CE">
        <w:rPr>
          <w:rFonts w:ascii="仿宋_GB2312" w:eastAsia="仿宋_GB2312" w:hint="eastAsia"/>
          <w:sz w:val="28"/>
          <w:szCs w:val="28"/>
        </w:rPr>
        <w:t>%。如下图：</w:t>
      </w:r>
    </w:p>
    <w:p w:rsidR="00953A44" w:rsidRDefault="00953A44" w:rsidP="003D38CE">
      <w:pPr>
        <w:snapToGrid w:val="0"/>
        <w:spacing w:line="480" w:lineRule="exact"/>
        <w:jc w:val="left"/>
        <w:rPr>
          <w:rFonts w:ascii="仿宋_GB2312" w:eastAsia="仿宋_GB2312" w:hAnsi="仿宋" w:hint="eastAsia"/>
          <w:sz w:val="28"/>
          <w:szCs w:val="28"/>
        </w:rPr>
      </w:pPr>
    </w:p>
    <w:p w:rsidR="001C3422" w:rsidRPr="005F5C7D" w:rsidRDefault="001A0A84" w:rsidP="009866B2">
      <w:pPr>
        <w:adjustRightInd w:val="0"/>
        <w:snapToGrid w:val="0"/>
        <w:spacing w:beforeLines="50" w:line="480" w:lineRule="exact"/>
        <w:jc w:val="left"/>
        <w:rPr>
          <w:rFonts w:ascii="仿宋_GB2312" w:eastAsia="仿宋_GB2312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1251585</wp:posOffset>
            </wp:positionV>
            <wp:extent cx="4981575" cy="2510790"/>
            <wp:effectExtent l="19050" t="0" r="9525" b="0"/>
            <wp:wrapSquare wrapText="bothSides"/>
            <wp:docPr id="4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51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6B2">
        <w:rPr>
          <w:rFonts w:ascii="仿宋_GB2312" w:eastAsia="仿宋_GB2312" w:hint="eastAsia"/>
          <w:sz w:val="28"/>
          <w:szCs w:val="28"/>
        </w:rPr>
        <w:t xml:space="preserve">   </w:t>
      </w:r>
      <w:r w:rsidR="008377EA">
        <w:rPr>
          <w:rFonts w:ascii="仿宋_GB2312" w:eastAsia="仿宋_GB2312" w:hint="eastAsia"/>
          <w:sz w:val="28"/>
          <w:szCs w:val="28"/>
        </w:rPr>
        <w:t>按</w:t>
      </w:r>
      <w:r w:rsidR="008377EA" w:rsidRPr="00F14F22">
        <w:rPr>
          <w:rFonts w:ascii="仿宋_GB2312" w:eastAsia="仿宋_GB2312" w:hint="eastAsia"/>
          <w:sz w:val="28"/>
          <w:szCs w:val="28"/>
        </w:rPr>
        <w:t>性质分类，201</w:t>
      </w:r>
      <w:r w:rsidR="003D38CE">
        <w:rPr>
          <w:rFonts w:ascii="仿宋_GB2312" w:eastAsia="仿宋_GB2312" w:hint="eastAsia"/>
          <w:sz w:val="28"/>
          <w:szCs w:val="28"/>
        </w:rPr>
        <w:t>6</w:t>
      </w:r>
      <w:r w:rsidR="008377EA" w:rsidRPr="00F14F22">
        <w:rPr>
          <w:rFonts w:ascii="仿宋_GB2312" w:eastAsia="仿宋_GB2312" w:hint="eastAsia"/>
          <w:sz w:val="28"/>
          <w:szCs w:val="28"/>
        </w:rPr>
        <w:t>年</w:t>
      </w:r>
      <w:r w:rsidR="008377EA">
        <w:rPr>
          <w:rFonts w:ascii="仿宋_GB2312" w:eastAsia="仿宋_GB2312" w:hint="eastAsia"/>
          <w:sz w:val="28"/>
          <w:szCs w:val="28"/>
        </w:rPr>
        <w:t>支出主要构成如下：药品费占</w:t>
      </w:r>
      <w:r w:rsidR="00B11E89">
        <w:rPr>
          <w:rFonts w:ascii="仿宋_GB2312" w:eastAsia="仿宋_GB2312" w:hint="eastAsia"/>
          <w:sz w:val="28"/>
          <w:szCs w:val="28"/>
        </w:rPr>
        <w:t>31.65</w:t>
      </w:r>
      <w:r w:rsidR="008377EA">
        <w:rPr>
          <w:rFonts w:ascii="仿宋_GB2312" w:eastAsia="仿宋_GB2312" w:hint="eastAsia"/>
          <w:sz w:val="28"/>
          <w:szCs w:val="28"/>
        </w:rPr>
        <w:t>%，人员经费占</w:t>
      </w:r>
      <w:r w:rsidR="00B11E89">
        <w:rPr>
          <w:rFonts w:ascii="仿宋_GB2312" w:eastAsia="仿宋_GB2312" w:hint="eastAsia"/>
          <w:sz w:val="28"/>
          <w:szCs w:val="28"/>
        </w:rPr>
        <w:t>29.62</w:t>
      </w:r>
      <w:r w:rsidR="008377EA">
        <w:rPr>
          <w:rFonts w:ascii="仿宋_GB2312" w:eastAsia="仿宋_GB2312" w:hint="eastAsia"/>
          <w:sz w:val="28"/>
          <w:szCs w:val="28"/>
        </w:rPr>
        <w:t>%，卫生材料费占</w:t>
      </w:r>
      <w:r w:rsidR="00B11E89">
        <w:rPr>
          <w:rFonts w:ascii="仿宋_GB2312" w:eastAsia="仿宋_GB2312" w:hint="eastAsia"/>
          <w:sz w:val="28"/>
          <w:szCs w:val="28"/>
        </w:rPr>
        <w:t>20.42</w:t>
      </w:r>
      <w:r w:rsidR="008377EA">
        <w:rPr>
          <w:rFonts w:ascii="仿宋_GB2312" w:eastAsia="仿宋_GB2312" w:hint="eastAsia"/>
          <w:sz w:val="28"/>
          <w:szCs w:val="28"/>
        </w:rPr>
        <w:t>%，其他费用占</w:t>
      </w:r>
      <w:r w:rsidR="00B11E89">
        <w:rPr>
          <w:rFonts w:ascii="仿宋_GB2312" w:eastAsia="仿宋_GB2312" w:hint="eastAsia"/>
          <w:sz w:val="28"/>
          <w:szCs w:val="28"/>
        </w:rPr>
        <w:t>13.67</w:t>
      </w:r>
      <w:r w:rsidR="008377EA">
        <w:rPr>
          <w:rFonts w:ascii="仿宋_GB2312" w:eastAsia="仿宋_GB2312" w:hint="eastAsia"/>
          <w:sz w:val="28"/>
          <w:szCs w:val="28"/>
        </w:rPr>
        <w:t>%，固定资产折旧费占</w:t>
      </w:r>
      <w:r w:rsidR="00B11E89">
        <w:rPr>
          <w:rFonts w:ascii="仿宋_GB2312" w:eastAsia="仿宋_GB2312" w:hint="eastAsia"/>
          <w:sz w:val="28"/>
          <w:szCs w:val="28"/>
        </w:rPr>
        <w:t>4.64</w:t>
      </w:r>
      <w:r w:rsidR="008377EA">
        <w:rPr>
          <w:rFonts w:ascii="仿宋_GB2312" w:eastAsia="仿宋_GB2312" w:hint="eastAsia"/>
          <w:sz w:val="28"/>
          <w:szCs w:val="28"/>
        </w:rPr>
        <w:t>%，如下图：</w:t>
      </w:r>
    </w:p>
    <w:p w:rsidR="00C2118E" w:rsidRPr="000B6870" w:rsidRDefault="00C2118E" w:rsidP="001C3422">
      <w:pPr>
        <w:snapToGrid w:val="0"/>
        <w:spacing w:line="480" w:lineRule="exact"/>
        <w:ind w:firstLineChars="200" w:firstLine="562"/>
        <w:jc w:val="left"/>
        <w:outlineLvl w:val="0"/>
        <w:rPr>
          <w:rFonts w:ascii="仿宋_GB2312" w:eastAsia="仿宋_GB2312" w:hAnsi="仿宋" w:hint="eastAsia"/>
          <w:b/>
          <w:sz w:val="28"/>
          <w:szCs w:val="28"/>
        </w:rPr>
      </w:pPr>
      <w:r w:rsidRPr="000B6870">
        <w:rPr>
          <w:rFonts w:ascii="仿宋_GB2312" w:eastAsia="仿宋_GB2312" w:hAnsi="仿宋" w:hint="eastAsia"/>
          <w:b/>
          <w:sz w:val="28"/>
          <w:szCs w:val="28"/>
        </w:rPr>
        <w:t>3</w:t>
      </w:r>
      <w:r w:rsidR="00CA43B8" w:rsidRPr="000B6870">
        <w:rPr>
          <w:rFonts w:ascii="仿宋_GB2312" w:eastAsia="仿宋_GB2312" w:hAnsi="仿宋" w:hint="eastAsia"/>
          <w:b/>
          <w:sz w:val="28"/>
          <w:szCs w:val="28"/>
        </w:rPr>
        <w:t>．</w:t>
      </w:r>
      <w:r w:rsidRPr="000B6870">
        <w:rPr>
          <w:rFonts w:ascii="仿宋_GB2312" w:eastAsia="仿宋_GB2312" w:hAnsi="仿宋" w:hint="eastAsia"/>
          <w:b/>
          <w:sz w:val="28"/>
          <w:szCs w:val="28"/>
        </w:rPr>
        <w:t>重点经济分类支出执行情况</w:t>
      </w:r>
    </w:p>
    <w:p w:rsidR="00C2118E" w:rsidRDefault="00B27A3D" w:rsidP="001C3422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0B6870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9D6337" w:rsidRPr="000B6870">
        <w:rPr>
          <w:rFonts w:ascii="仿宋_GB2312" w:eastAsia="仿宋_GB2312" w:hAnsi="仿宋" w:hint="eastAsia"/>
          <w:sz w:val="28"/>
          <w:szCs w:val="28"/>
        </w:rPr>
        <w:t>“</w:t>
      </w:r>
      <w:r w:rsidR="00C2118E" w:rsidRPr="000B6870">
        <w:rPr>
          <w:rFonts w:ascii="仿宋_GB2312" w:eastAsia="仿宋_GB2312" w:hAnsi="仿宋" w:hint="eastAsia"/>
          <w:sz w:val="28"/>
          <w:szCs w:val="28"/>
        </w:rPr>
        <w:t>三公</w:t>
      </w:r>
      <w:r w:rsidR="009D6337" w:rsidRPr="000B6870">
        <w:rPr>
          <w:rFonts w:ascii="仿宋_GB2312" w:eastAsia="仿宋_GB2312" w:hAnsi="仿宋" w:hint="eastAsia"/>
          <w:sz w:val="28"/>
          <w:szCs w:val="28"/>
        </w:rPr>
        <w:t>”</w:t>
      </w:r>
      <w:r w:rsidR="00C2118E" w:rsidRPr="000B6870">
        <w:rPr>
          <w:rFonts w:ascii="仿宋_GB2312" w:eastAsia="仿宋_GB2312" w:hAnsi="仿宋" w:hint="eastAsia"/>
          <w:sz w:val="28"/>
          <w:szCs w:val="28"/>
        </w:rPr>
        <w:t>经费支出情况：</w:t>
      </w:r>
      <w:r w:rsidR="00A83C09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A83C09" w:rsidRPr="00A83C09" w:rsidRDefault="00A83C09" w:rsidP="001C3422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A83C09">
        <w:rPr>
          <w:rFonts w:ascii="仿宋_GB2312" w:eastAsia="仿宋_GB2312" w:hAnsi="仿宋" w:hint="eastAsia"/>
          <w:sz w:val="28"/>
          <w:szCs w:val="28"/>
        </w:rPr>
        <w:t>公务用车</w:t>
      </w:r>
      <w:r>
        <w:rPr>
          <w:rFonts w:ascii="仿宋_GB2312" w:eastAsia="仿宋_GB2312" w:hAnsi="仿宋" w:hint="eastAsia"/>
          <w:sz w:val="28"/>
          <w:szCs w:val="28"/>
        </w:rPr>
        <w:t>情况</w:t>
      </w:r>
      <w:r w:rsidRPr="00A83C09">
        <w:rPr>
          <w:rFonts w:ascii="仿宋_GB2312" w:eastAsia="仿宋_GB2312" w:hAnsi="仿宋" w:hint="eastAsia"/>
          <w:sz w:val="28"/>
          <w:szCs w:val="28"/>
        </w:rPr>
        <w:t>：</w:t>
      </w:r>
      <w:r w:rsidR="00B11E89">
        <w:rPr>
          <w:rFonts w:ascii="仿宋_GB2312" w:eastAsia="仿宋_GB2312" w:hAnsi="仿宋" w:hint="eastAsia"/>
          <w:sz w:val="28"/>
          <w:szCs w:val="28"/>
        </w:rPr>
        <w:t>2016</w:t>
      </w:r>
      <w:r>
        <w:rPr>
          <w:rFonts w:ascii="仿宋_GB2312" w:eastAsia="仿宋_GB2312" w:hAnsi="仿宋" w:hint="eastAsia"/>
          <w:sz w:val="28"/>
          <w:szCs w:val="28"/>
        </w:rPr>
        <w:t>年</w:t>
      </w:r>
      <w:r w:rsidRPr="00A83C09">
        <w:rPr>
          <w:rFonts w:ascii="仿宋_GB2312" w:eastAsia="仿宋_GB2312" w:hAnsi="仿宋" w:hint="eastAsia"/>
          <w:sz w:val="28"/>
          <w:szCs w:val="28"/>
        </w:rPr>
        <w:t>未购置新车，目前拥有汽车</w:t>
      </w:r>
      <w:r w:rsidR="00B11E89">
        <w:rPr>
          <w:rFonts w:ascii="仿宋_GB2312" w:eastAsia="仿宋_GB2312" w:hAnsi="仿宋" w:hint="eastAsia"/>
          <w:sz w:val="28"/>
          <w:szCs w:val="28"/>
        </w:rPr>
        <w:t>19</w:t>
      </w:r>
      <w:r>
        <w:rPr>
          <w:rFonts w:ascii="仿宋_GB2312" w:eastAsia="仿宋_GB2312" w:hAnsi="仿宋" w:hint="eastAsia"/>
          <w:sz w:val="28"/>
          <w:szCs w:val="28"/>
        </w:rPr>
        <w:t>辆，发生运行维护费</w:t>
      </w:r>
      <w:r w:rsidR="00B11E89">
        <w:rPr>
          <w:rFonts w:ascii="仿宋_GB2312" w:eastAsia="仿宋_GB2312" w:hAnsi="仿宋" w:hint="eastAsia"/>
          <w:sz w:val="28"/>
          <w:szCs w:val="28"/>
        </w:rPr>
        <w:t>97.73</w:t>
      </w:r>
      <w:r>
        <w:rPr>
          <w:rFonts w:ascii="仿宋_GB2312" w:eastAsia="仿宋_GB2312" w:hAnsi="仿宋" w:hint="eastAsia"/>
          <w:sz w:val="28"/>
          <w:szCs w:val="28"/>
        </w:rPr>
        <w:t>万元。</w:t>
      </w:r>
    </w:p>
    <w:p w:rsidR="00A83C09" w:rsidRPr="00A83C09" w:rsidRDefault="00A83C09" w:rsidP="001C3422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A83C09">
        <w:rPr>
          <w:rFonts w:ascii="仿宋_GB2312" w:eastAsia="仿宋_GB2312" w:hAnsi="仿宋" w:hint="eastAsia"/>
          <w:sz w:val="28"/>
          <w:szCs w:val="28"/>
        </w:rPr>
        <w:t>因公出国（境）团组数及人数：</w:t>
      </w:r>
      <w:r w:rsidR="00B11E89">
        <w:rPr>
          <w:rFonts w:ascii="仿宋_GB2312" w:eastAsia="仿宋_GB2312" w:hAnsi="仿宋" w:hint="eastAsia"/>
          <w:sz w:val="28"/>
          <w:szCs w:val="28"/>
        </w:rPr>
        <w:t>2016</w:t>
      </w:r>
      <w:r w:rsidR="00B27A3D">
        <w:rPr>
          <w:rFonts w:ascii="仿宋_GB2312" w:eastAsia="仿宋_GB2312" w:hAnsi="仿宋" w:hint="eastAsia"/>
          <w:sz w:val="28"/>
          <w:szCs w:val="28"/>
        </w:rPr>
        <w:t>年</w:t>
      </w:r>
      <w:r w:rsidRPr="00A83C09">
        <w:rPr>
          <w:rFonts w:ascii="仿宋_GB2312" w:eastAsia="仿宋_GB2312" w:hAnsi="仿宋" w:hint="eastAsia"/>
          <w:sz w:val="28"/>
          <w:szCs w:val="28"/>
        </w:rPr>
        <w:t>发生出国费用</w:t>
      </w:r>
      <w:r w:rsidR="00B11E89">
        <w:rPr>
          <w:rFonts w:ascii="仿宋_GB2312" w:eastAsia="仿宋_GB2312" w:hAnsi="仿宋" w:hint="eastAsia"/>
          <w:sz w:val="28"/>
          <w:szCs w:val="28"/>
        </w:rPr>
        <w:t>83.76</w:t>
      </w:r>
      <w:r w:rsidRPr="00A83C09">
        <w:rPr>
          <w:rFonts w:ascii="仿宋_GB2312" w:eastAsia="仿宋_GB2312" w:hAnsi="仿宋" w:hint="eastAsia"/>
          <w:sz w:val="28"/>
          <w:szCs w:val="28"/>
        </w:rPr>
        <w:t>万</w:t>
      </w:r>
      <w:r w:rsidRPr="00A83C09">
        <w:rPr>
          <w:rFonts w:ascii="仿宋_GB2312" w:eastAsia="仿宋_GB2312" w:hAnsi="仿宋" w:hint="eastAsia"/>
          <w:sz w:val="28"/>
          <w:szCs w:val="28"/>
        </w:rPr>
        <w:lastRenderedPageBreak/>
        <w:t>元 ，主要是省卫生厅组织的对外交流项目研修配套经费及</w:t>
      </w:r>
      <w:r w:rsidR="00577E4F">
        <w:rPr>
          <w:rFonts w:ascii="仿宋_GB2312" w:eastAsia="仿宋_GB2312" w:hAnsi="仿宋" w:hint="eastAsia"/>
          <w:sz w:val="28"/>
          <w:szCs w:val="28"/>
        </w:rPr>
        <w:t>交通</w:t>
      </w:r>
      <w:r w:rsidRPr="00A83C09">
        <w:rPr>
          <w:rFonts w:ascii="仿宋_GB2312" w:eastAsia="仿宋_GB2312" w:hAnsi="仿宋" w:hint="eastAsia"/>
          <w:sz w:val="28"/>
          <w:szCs w:val="28"/>
        </w:rPr>
        <w:t>费等。</w:t>
      </w:r>
    </w:p>
    <w:p w:rsidR="00A83C09" w:rsidRPr="00A83C09" w:rsidRDefault="00A83C09" w:rsidP="001C3422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Ansi="仿宋" w:hint="eastAsia"/>
          <w:sz w:val="28"/>
          <w:szCs w:val="28"/>
        </w:rPr>
      </w:pPr>
      <w:r w:rsidRPr="00A83C09">
        <w:rPr>
          <w:rFonts w:ascii="仿宋_GB2312" w:eastAsia="仿宋_GB2312" w:hAnsi="仿宋" w:hint="eastAsia"/>
          <w:sz w:val="28"/>
          <w:szCs w:val="28"/>
        </w:rPr>
        <w:t>公务接待</w:t>
      </w:r>
      <w:r w:rsidR="00B27A3D">
        <w:rPr>
          <w:rFonts w:ascii="仿宋_GB2312" w:eastAsia="仿宋_GB2312" w:hAnsi="仿宋" w:hint="eastAsia"/>
          <w:sz w:val="28"/>
          <w:szCs w:val="28"/>
        </w:rPr>
        <w:t>情况</w:t>
      </w:r>
      <w:r w:rsidRPr="00A83C09">
        <w:rPr>
          <w:rFonts w:ascii="仿宋_GB2312" w:eastAsia="仿宋_GB2312" w:hAnsi="仿宋" w:hint="eastAsia"/>
          <w:sz w:val="28"/>
          <w:szCs w:val="28"/>
        </w:rPr>
        <w:t>：</w:t>
      </w:r>
      <w:r w:rsidR="00B11E89">
        <w:rPr>
          <w:rFonts w:ascii="仿宋_GB2312" w:eastAsia="仿宋_GB2312" w:hAnsi="仿宋" w:hint="eastAsia"/>
          <w:sz w:val="28"/>
          <w:szCs w:val="28"/>
        </w:rPr>
        <w:t>2016</w:t>
      </w:r>
      <w:r w:rsidR="00B27A3D">
        <w:rPr>
          <w:rFonts w:ascii="仿宋_GB2312" w:eastAsia="仿宋_GB2312" w:hAnsi="仿宋" w:hint="eastAsia"/>
          <w:sz w:val="28"/>
          <w:szCs w:val="28"/>
        </w:rPr>
        <w:t>年</w:t>
      </w:r>
      <w:r w:rsidRPr="00A83C09">
        <w:rPr>
          <w:rFonts w:ascii="仿宋_GB2312" w:eastAsia="仿宋_GB2312" w:hAnsi="仿宋" w:hint="eastAsia"/>
          <w:sz w:val="28"/>
          <w:szCs w:val="28"/>
        </w:rPr>
        <w:t>发生公务接待费</w:t>
      </w:r>
      <w:r w:rsidR="00B11E89">
        <w:rPr>
          <w:rFonts w:ascii="仿宋_GB2312" w:eastAsia="仿宋_GB2312" w:hAnsi="仿宋" w:hint="eastAsia"/>
          <w:sz w:val="28"/>
          <w:szCs w:val="28"/>
        </w:rPr>
        <w:t>2.98</w:t>
      </w:r>
      <w:r w:rsidRPr="00A83C09">
        <w:rPr>
          <w:rFonts w:ascii="仿宋_GB2312" w:eastAsia="仿宋_GB2312" w:hAnsi="仿宋" w:hint="eastAsia"/>
          <w:sz w:val="28"/>
          <w:szCs w:val="28"/>
        </w:rPr>
        <w:t>万元，主要用于接待国内外专家等费用。</w:t>
      </w:r>
    </w:p>
    <w:p w:rsidR="00F6210F" w:rsidRDefault="001425EA" w:rsidP="001C3422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  <w:r w:rsidRPr="000B6870">
        <w:rPr>
          <w:rFonts w:ascii="楷体_GB2312" w:eastAsia="楷体_GB2312" w:hAnsi="仿宋" w:hint="eastAsia"/>
          <w:b/>
          <w:sz w:val="28"/>
          <w:szCs w:val="28"/>
        </w:rPr>
        <w:t>（</w:t>
      </w:r>
      <w:r w:rsidR="00897F39" w:rsidRPr="000B6870">
        <w:rPr>
          <w:rFonts w:ascii="楷体_GB2312" w:eastAsia="楷体_GB2312" w:hAnsi="仿宋" w:hint="eastAsia"/>
          <w:b/>
          <w:sz w:val="28"/>
          <w:szCs w:val="28"/>
        </w:rPr>
        <w:t>三</w:t>
      </w:r>
      <w:r w:rsidRPr="000B6870">
        <w:rPr>
          <w:rFonts w:ascii="楷体_GB2312" w:eastAsia="楷体_GB2312" w:hAnsi="仿宋" w:hint="eastAsia"/>
          <w:b/>
          <w:sz w:val="28"/>
          <w:szCs w:val="28"/>
        </w:rPr>
        <w:t>）</w:t>
      </w:r>
      <w:r w:rsidR="003F50FF" w:rsidRPr="000B6870">
        <w:rPr>
          <w:rFonts w:ascii="楷体_GB2312" w:eastAsia="楷体_GB2312" w:hAnsi="仿宋" w:hint="eastAsia"/>
          <w:b/>
          <w:sz w:val="28"/>
          <w:szCs w:val="28"/>
        </w:rPr>
        <w:t>年末</w:t>
      </w:r>
      <w:r w:rsidRPr="000B6870">
        <w:rPr>
          <w:rFonts w:ascii="楷体_GB2312" w:eastAsia="楷体_GB2312" w:hAnsi="仿宋" w:hint="eastAsia"/>
          <w:b/>
          <w:sz w:val="28"/>
          <w:szCs w:val="28"/>
        </w:rPr>
        <w:t>结转和</w:t>
      </w:r>
      <w:r w:rsidR="003F50FF" w:rsidRPr="000B6870">
        <w:rPr>
          <w:rFonts w:ascii="楷体_GB2312" w:eastAsia="楷体_GB2312" w:hAnsi="仿宋" w:hint="eastAsia"/>
          <w:b/>
          <w:sz w:val="28"/>
          <w:szCs w:val="28"/>
        </w:rPr>
        <w:t>结余</w:t>
      </w:r>
      <w:r w:rsidR="00F6210F" w:rsidRPr="000B6870">
        <w:rPr>
          <w:rFonts w:ascii="楷体_GB2312" w:eastAsia="楷体_GB2312" w:hAnsi="仿宋" w:hint="eastAsia"/>
          <w:b/>
          <w:sz w:val="28"/>
          <w:szCs w:val="28"/>
        </w:rPr>
        <w:t>情况</w:t>
      </w:r>
    </w:p>
    <w:p w:rsidR="00953A44" w:rsidRPr="000B6870" w:rsidRDefault="008D46D6" w:rsidP="001C3422">
      <w:pPr>
        <w:snapToGrid w:val="0"/>
        <w:spacing w:line="480" w:lineRule="exact"/>
        <w:ind w:firstLineChars="200" w:firstLine="560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  <w:r w:rsidRPr="00420A2E">
        <w:rPr>
          <w:rFonts w:ascii="仿宋_GB2312" w:eastAsia="仿宋_GB2312" w:hint="eastAsia"/>
          <w:sz w:val="28"/>
        </w:rPr>
        <w:t>201</w:t>
      </w:r>
      <w:r w:rsidR="00B11E89">
        <w:rPr>
          <w:rFonts w:ascii="仿宋_GB2312" w:eastAsia="仿宋_GB2312" w:hint="eastAsia"/>
          <w:sz w:val="28"/>
        </w:rPr>
        <w:t>6</w:t>
      </w:r>
      <w:r w:rsidRPr="00420A2E">
        <w:rPr>
          <w:rFonts w:ascii="仿宋_GB2312" w:eastAsia="仿宋_GB2312" w:hint="eastAsia"/>
          <w:sz w:val="28"/>
        </w:rPr>
        <w:t>年结余为</w:t>
      </w:r>
      <w:r w:rsidR="00B11E89">
        <w:rPr>
          <w:rFonts w:ascii="仿宋_GB2312" w:eastAsia="仿宋_GB2312" w:hint="eastAsia"/>
          <w:sz w:val="28"/>
        </w:rPr>
        <w:t>43.34</w:t>
      </w:r>
      <w:r w:rsidRPr="00420A2E">
        <w:rPr>
          <w:rFonts w:ascii="仿宋_GB2312" w:eastAsia="仿宋_GB2312" w:hint="eastAsia"/>
          <w:sz w:val="28"/>
        </w:rPr>
        <w:t>万元，较上年同期增加</w:t>
      </w:r>
      <w:r w:rsidR="00B11E89">
        <w:rPr>
          <w:rFonts w:ascii="仿宋_GB2312" w:eastAsia="仿宋_GB2312" w:hint="eastAsia"/>
          <w:sz w:val="28"/>
        </w:rPr>
        <w:t>5.34</w:t>
      </w:r>
      <w:r w:rsidRPr="00420A2E">
        <w:rPr>
          <w:rFonts w:ascii="仿宋_GB2312" w:eastAsia="仿宋_GB2312" w:hint="eastAsia"/>
          <w:sz w:val="28"/>
        </w:rPr>
        <w:t>万元，</w:t>
      </w:r>
      <w:r>
        <w:rPr>
          <w:rFonts w:ascii="仿宋_GB2312" w:eastAsia="仿宋_GB2312" w:hint="eastAsia"/>
          <w:sz w:val="28"/>
        </w:rPr>
        <w:t>按规定以4：6的比例分配转入职工福利基金和事业基金</w:t>
      </w:r>
      <w:r w:rsidRPr="00420A2E">
        <w:rPr>
          <w:rFonts w:ascii="仿宋_GB2312" w:eastAsia="仿宋_GB2312" w:hint="eastAsia"/>
          <w:sz w:val="28"/>
        </w:rPr>
        <w:t>。</w:t>
      </w:r>
      <w:r w:rsidR="00B11E89">
        <w:rPr>
          <w:rFonts w:ascii="仿宋_GB2312" w:eastAsia="仿宋_GB2312" w:hint="eastAsia"/>
          <w:sz w:val="28"/>
        </w:rPr>
        <w:t>科教项目收支按相关规定结转下年1834.17万元。</w:t>
      </w:r>
    </w:p>
    <w:p w:rsidR="00F6210F" w:rsidRPr="000B6870" w:rsidRDefault="001E6BBB" w:rsidP="001C3422">
      <w:pPr>
        <w:snapToGrid w:val="0"/>
        <w:spacing w:line="480" w:lineRule="exact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 w:rsidRPr="000B6870">
        <w:rPr>
          <w:rFonts w:ascii="黑体" w:eastAsia="黑体" w:hAnsi="黑体" w:hint="eastAsia"/>
          <w:sz w:val="28"/>
          <w:szCs w:val="28"/>
        </w:rPr>
        <w:t>三</w:t>
      </w:r>
      <w:r w:rsidR="00D20367" w:rsidRPr="000B6870">
        <w:rPr>
          <w:rFonts w:ascii="黑体" w:eastAsia="黑体" w:hAnsi="黑体" w:hint="eastAsia"/>
          <w:sz w:val="28"/>
          <w:szCs w:val="28"/>
        </w:rPr>
        <w:t>、</w:t>
      </w:r>
      <w:r w:rsidR="00F6210F" w:rsidRPr="000B6870">
        <w:rPr>
          <w:rFonts w:ascii="黑体" w:eastAsia="黑体" w:hAnsi="黑体" w:hint="eastAsia"/>
          <w:sz w:val="28"/>
          <w:szCs w:val="28"/>
        </w:rPr>
        <w:t>资产负债情况分析</w:t>
      </w:r>
    </w:p>
    <w:p w:rsidR="001425EA" w:rsidRPr="000B6870" w:rsidRDefault="001425EA" w:rsidP="001C3422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  <w:r w:rsidRPr="000B6870">
        <w:rPr>
          <w:rFonts w:ascii="楷体_GB2312" w:eastAsia="楷体_GB2312" w:hAnsi="仿宋" w:hint="eastAsia"/>
          <w:b/>
          <w:sz w:val="28"/>
          <w:szCs w:val="28"/>
        </w:rPr>
        <w:t>（一）</w:t>
      </w:r>
      <w:r w:rsidR="0079566D" w:rsidRPr="000B6870">
        <w:rPr>
          <w:rFonts w:ascii="楷体_GB2312" w:eastAsia="楷体_GB2312" w:hAnsi="仿宋" w:hint="eastAsia"/>
          <w:b/>
          <w:sz w:val="28"/>
          <w:szCs w:val="28"/>
        </w:rPr>
        <w:t>资产</w:t>
      </w:r>
      <w:r w:rsidR="00B93270" w:rsidRPr="000B6870">
        <w:rPr>
          <w:rFonts w:ascii="楷体_GB2312" w:eastAsia="楷体_GB2312" w:hAnsi="仿宋" w:hint="eastAsia"/>
          <w:b/>
          <w:sz w:val="28"/>
          <w:szCs w:val="28"/>
        </w:rPr>
        <w:t>负债结构情况</w:t>
      </w:r>
    </w:p>
    <w:p w:rsidR="00286C40" w:rsidRDefault="0024112D" w:rsidP="001C3422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 w:rsidRPr="003B22BB">
        <w:rPr>
          <w:rFonts w:ascii="仿宋_GB2312" w:eastAsia="仿宋_GB2312" w:hAnsi="宋体" w:hint="eastAsia"/>
          <w:sz w:val="28"/>
          <w:szCs w:val="28"/>
        </w:rPr>
        <w:t>至</w:t>
      </w:r>
      <w:r w:rsidR="00B11E89">
        <w:rPr>
          <w:rFonts w:ascii="仿宋_GB2312" w:eastAsia="仿宋_GB2312" w:hAnsi="宋体" w:hint="eastAsia"/>
          <w:sz w:val="28"/>
          <w:szCs w:val="28"/>
        </w:rPr>
        <w:t>2016</w:t>
      </w:r>
      <w:r w:rsidRPr="003B22BB">
        <w:rPr>
          <w:rFonts w:ascii="仿宋_GB2312" w:eastAsia="仿宋_GB2312" w:hAnsi="宋体" w:hint="eastAsia"/>
          <w:sz w:val="28"/>
          <w:szCs w:val="28"/>
        </w:rPr>
        <w:t>年末，医院资产总额</w:t>
      </w:r>
      <w:r w:rsidR="003052C5">
        <w:rPr>
          <w:rFonts w:ascii="仿宋_GB2312" w:eastAsia="仿宋_GB2312" w:hAnsi="宋体" w:hint="eastAsia"/>
          <w:sz w:val="28"/>
          <w:szCs w:val="28"/>
        </w:rPr>
        <w:t>19.49</w:t>
      </w:r>
      <w:r w:rsidRPr="003B22BB">
        <w:rPr>
          <w:rFonts w:ascii="仿宋_GB2312" w:eastAsia="仿宋_GB2312" w:hAnsi="宋体" w:hint="eastAsia"/>
          <w:sz w:val="28"/>
          <w:szCs w:val="28"/>
        </w:rPr>
        <w:t>亿元，其中流动资产</w:t>
      </w:r>
      <w:r w:rsidR="003052C5">
        <w:rPr>
          <w:rFonts w:ascii="仿宋_GB2312" w:eastAsia="仿宋_GB2312" w:hAnsi="宋体" w:hint="eastAsia"/>
          <w:sz w:val="28"/>
          <w:szCs w:val="28"/>
        </w:rPr>
        <w:t>9.02</w:t>
      </w:r>
      <w:r w:rsidRPr="003B22BB">
        <w:rPr>
          <w:rFonts w:ascii="仿宋_GB2312" w:eastAsia="仿宋_GB2312" w:hAnsi="宋体" w:hint="eastAsia"/>
          <w:sz w:val="28"/>
          <w:szCs w:val="28"/>
        </w:rPr>
        <w:t>亿元</w:t>
      </w:r>
      <w:r>
        <w:rPr>
          <w:rFonts w:ascii="仿宋_GB2312" w:eastAsia="仿宋_GB2312" w:hAnsi="宋体" w:hint="eastAsia"/>
          <w:sz w:val="28"/>
          <w:szCs w:val="28"/>
        </w:rPr>
        <w:t>，占总资产的</w:t>
      </w:r>
      <w:r w:rsidR="003052C5">
        <w:rPr>
          <w:rFonts w:ascii="仿宋_GB2312" w:eastAsia="仿宋_GB2312" w:hAnsi="宋体" w:hint="eastAsia"/>
          <w:sz w:val="28"/>
          <w:szCs w:val="28"/>
        </w:rPr>
        <w:t>46.28</w:t>
      </w:r>
      <w:r>
        <w:rPr>
          <w:rFonts w:ascii="仿宋_GB2312" w:eastAsia="仿宋_GB2312" w:hAnsi="宋体" w:hint="eastAsia"/>
          <w:sz w:val="28"/>
          <w:szCs w:val="28"/>
        </w:rPr>
        <w:t>%，</w:t>
      </w:r>
      <w:r w:rsidRPr="003B22BB">
        <w:rPr>
          <w:rFonts w:ascii="仿宋_GB2312" w:eastAsia="仿宋_GB2312" w:hAnsi="宋体" w:hint="eastAsia"/>
          <w:sz w:val="28"/>
          <w:szCs w:val="28"/>
        </w:rPr>
        <w:t>非流动资产</w:t>
      </w:r>
      <w:r w:rsidR="003052C5">
        <w:rPr>
          <w:rFonts w:ascii="仿宋_GB2312" w:eastAsia="仿宋_GB2312" w:hAnsi="宋体" w:hint="eastAsia"/>
          <w:sz w:val="28"/>
          <w:szCs w:val="28"/>
        </w:rPr>
        <w:t>10.47</w:t>
      </w:r>
      <w:r w:rsidRPr="003B22BB">
        <w:rPr>
          <w:rFonts w:ascii="仿宋_GB2312" w:eastAsia="仿宋_GB2312" w:hAnsi="宋体" w:hint="eastAsia"/>
          <w:sz w:val="28"/>
          <w:szCs w:val="28"/>
        </w:rPr>
        <w:t>亿元</w:t>
      </w:r>
      <w:r>
        <w:rPr>
          <w:rFonts w:ascii="仿宋_GB2312" w:eastAsia="仿宋_GB2312" w:hAnsi="宋体" w:hint="eastAsia"/>
          <w:sz w:val="28"/>
          <w:szCs w:val="28"/>
        </w:rPr>
        <w:t>，占总资产的</w:t>
      </w:r>
      <w:r w:rsidR="003052C5">
        <w:rPr>
          <w:rFonts w:ascii="仿宋_GB2312" w:eastAsia="仿宋_GB2312" w:hAnsi="宋体" w:hint="eastAsia"/>
          <w:sz w:val="28"/>
          <w:szCs w:val="28"/>
        </w:rPr>
        <w:t>53.72</w:t>
      </w:r>
      <w:r>
        <w:rPr>
          <w:rFonts w:ascii="仿宋_GB2312" w:eastAsia="仿宋_GB2312" w:hAnsi="宋体" w:hint="eastAsia"/>
          <w:sz w:val="28"/>
          <w:szCs w:val="28"/>
        </w:rPr>
        <w:t>%；</w:t>
      </w:r>
      <w:r>
        <w:rPr>
          <w:rFonts w:ascii="仿宋_GB2312" w:eastAsia="仿宋_GB2312" w:hint="eastAsia"/>
          <w:sz w:val="28"/>
        </w:rPr>
        <w:t>负债总额</w:t>
      </w:r>
      <w:r w:rsidR="003052C5">
        <w:rPr>
          <w:rFonts w:ascii="仿宋_GB2312" w:eastAsia="仿宋_GB2312" w:hint="eastAsia"/>
          <w:sz w:val="28"/>
        </w:rPr>
        <w:t>7.73</w:t>
      </w:r>
      <w:r>
        <w:rPr>
          <w:rFonts w:ascii="仿宋_GB2312" w:eastAsia="仿宋_GB2312" w:hint="eastAsia"/>
          <w:sz w:val="28"/>
        </w:rPr>
        <w:t>亿元，其中流动负债</w:t>
      </w:r>
      <w:r w:rsidR="003052C5">
        <w:rPr>
          <w:rFonts w:ascii="仿宋_GB2312" w:eastAsia="仿宋_GB2312" w:hint="eastAsia"/>
          <w:sz w:val="28"/>
        </w:rPr>
        <w:t>5.73</w:t>
      </w:r>
      <w:r>
        <w:rPr>
          <w:rFonts w:ascii="仿宋_GB2312" w:eastAsia="仿宋_GB2312" w:hint="eastAsia"/>
          <w:sz w:val="28"/>
        </w:rPr>
        <w:t>亿元，占负债总额的</w:t>
      </w:r>
      <w:r w:rsidR="003052C5">
        <w:rPr>
          <w:rFonts w:ascii="仿宋_GB2312" w:eastAsia="仿宋_GB2312" w:hint="eastAsia"/>
          <w:sz w:val="28"/>
        </w:rPr>
        <w:t>74.13</w:t>
      </w:r>
      <w:r>
        <w:rPr>
          <w:rFonts w:ascii="仿宋_GB2312" w:eastAsia="仿宋_GB2312" w:hint="eastAsia"/>
          <w:sz w:val="28"/>
        </w:rPr>
        <w:t>%，非流动负债</w:t>
      </w:r>
      <w:r w:rsidR="003052C5">
        <w:rPr>
          <w:rFonts w:ascii="仿宋_GB2312" w:eastAsia="仿宋_GB2312" w:hint="eastAsia"/>
          <w:sz w:val="28"/>
        </w:rPr>
        <w:t>2</w:t>
      </w:r>
      <w:r>
        <w:rPr>
          <w:rFonts w:ascii="仿宋_GB2312" w:eastAsia="仿宋_GB2312" w:hint="eastAsia"/>
          <w:sz w:val="28"/>
        </w:rPr>
        <w:t>亿元，占负债总额的</w:t>
      </w:r>
      <w:r w:rsidR="003052C5">
        <w:rPr>
          <w:rFonts w:ascii="仿宋_GB2312" w:eastAsia="仿宋_GB2312" w:hint="eastAsia"/>
          <w:sz w:val="28"/>
        </w:rPr>
        <w:t>25.87</w:t>
      </w:r>
      <w:r>
        <w:rPr>
          <w:rFonts w:ascii="仿宋_GB2312" w:eastAsia="仿宋_GB2312" w:hint="eastAsia"/>
          <w:sz w:val="28"/>
        </w:rPr>
        <w:t>%。</w:t>
      </w:r>
    </w:p>
    <w:p w:rsidR="004A7A99" w:rsidRPr="005F5C7D" w:rsidRDefault="001A0A84" w:rsidP="004A7A99">
      <w:pPr>
        <w:numPr>
          <w:ilvl w:val="0"/>
          <w:numId w:val="2"/>
        </w:numPr>
        <w:snapToGrid w:val="0"/>
        <w:spacing w:line="480" w:lineRule="exact"/>
        <w:jc w:val="left"/>
        <w:rPr>
          <w:rFonts w:ascii="仿宋_GB2312" w:eastAsia="仿宋_GB2312" w:hint="eastAsia"/>
          <w:sz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382270</wp:posOffset>
            </wp:positionV>
            <wp:extent cx="6362700" cy="2170430"/>
            <wp:effectExtent l="19050" t="0" r="0" b="0"/>
            <wp:wrapSquare wrapText="bothSides"/>
            <wp:docPr id="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AC3">
        <w:rPr>
          <w:rFonts w:ascii="仿宋_GB2312" w:eastAsia="仿宋_GB2312" w:hint="eastAsia"/>
          <w:sz w:val="28"/>
        </w:rPr>
        <w:t>非流动</w:t>
      </w:r>
      <w:r w:rsidR="00D26F0B">
        <w:rPr>
          <w:rFonts w:ascii="仿宋_GB2312" w:eastAsia="仿宋_GB2312" w:hint="eastAsia"/>
          <w:sz w:val="28"/>
        </w:rPr>
        <w:t>资产及其构成情况：</w:t>
      </w:r>
    </w:p>
    <w:p w:rsidR="000A2094" w:rsidRPr="00197AAF" w:rsidRDefault="00D26F0B" w:rsidP="00B464DF">
      <w:pPr>
        <w:spacing w:line="500" w:lineRule="exact"/>
        <w:ind w:firstLineChars="200" w:firstLine="5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int="eastAsia"/>
          <w:sz w:val="28"/>
        </w:rPr>
        <w:t>今年新增</w:t>
      </w:r>
      <w:r w:rsidR="00477D22">
        <w:rPr>
          <w:rFonts w:ascii="仿宋_GB2312" w:eastAsia="仿宋_GB2312" w:hint="eastAsia"/>
          <w:sz w:val="28"/>
        </w:rPr>
        <w:t>固定资产</w:t>
      </w:r>
      <w:r w:rsidR="009F5273">
        <w:rPr>
          <w:rFonts w:ascii="仿宋_GB2312" w:eastAsia="仿宋_GB2312" w:hint="eastAsia"/>
          <w:sz w:val="28"/>
        </w:rPr>
        <w:t>12837.50</w:t>
      </w:r>
      <w:r w:rsidR="00477D22">
        <w:rPr>
          <w:rFonts w:ascii="仿宋_GB2312" w:eastAsia="仿宋_GB2312" w:hint="eastAsia"/>
          <w:sz w:val="28"/>
        </w:rPr>
        <w:t>万元，其中房屋建筑物新增</w:t>
      </w:r>
      <w:r w:rsidR="009F5273">
        <w:rPr>
          <w:rFonts w:ascii="仿宋_GB2312" w:eastAsia="仿宋_GB2312" w:hint="eastAsia"/>
          <w:sz w:val="28"/>
        </w:rPr>
        <w:t>4712.94</w:t>
      </w:r>
      <w:r w:rsidR="00477D22">
        <w:rPr>
          <w:rFonts w:ascii="仿宋_GB2312" w:eastAsia="仿宋_GB2312" w:hint="eastAsia"/>
          <w:sz w:val="28"/>
        </w:rPr>
        <w:t>万元，</w:t>
      </w:r>
      <w:r w:rsidR="00577E4F">
        <w:rPr>
          <w:rFonts w:ascii="仿宋_GB2312" w:eastAsia="仿宋_GB2312" w:hint="eastAsia"/>
          <w:sz w:val="28"/>
        </w:rPr>
        <w:t>为</w:t>
      </w:r>
      <w:r w:rsidR="009F5273">
        <w:rPr>
          <w:rFonts w:ascii="仿宋_GB2312" w:eastAsia="仿宋_GB2312" w:hint="eastAsia"/>
          <w:sz w:val="28"/>
        </w:rPr>
        <w:t>外3号楼8号楼决算后增加的资产</w:t>
      </w:r>
      <w:r w:rsidR="00477D22">
        <w:rPr>
          <w:rFonts w:ascii="仿宋_GB2312" w:eastAsia="仿宋_GB2312" w:hint="eastAsia"/>
          <w:sz w:val="28"/>
        </w:rPr>
        <w:t>；新购图书</w:t>
      </w:r>
      <w:r w:rsidR="009F5273">
        <w:rPr>
          <w:rFonts w:ascii="仿宋_GB2312" w:eastAsia="仿宋_GB2312" w:hint="eastAsia"/>
          <w:sz w:val="28"/>
        </w:rPr>
        <w:t>94.77</w:t>
      </w:r>
      <w:r w:rsidR="00477D22">
        <w:rPr>
          <w:rFonts w:ascii="仿宋_GB2312" w:eastAsia="仿宋_GB2312" w:hint="eastAsia"/>
          <w:sz w:val="28"/>
        </w:rPr>
        <w:t>万元；购置设备</w:t>
      </w:r>
      <w:r w:rsidR="009F5273">
        <w:rPr>
          <w:rFonts w:ascii="仿宋_GB2312" w:eastAsia="仿宋_GB2312" w:hint="eastAsia"/>
          <w:sz w:val="28"/>
        </w:rPr>
        <w:t>8029.79</w:t>
      </w:r>
      <w:r w:rsidR="00477D22">
        <w:rPr>
          <w:rFonts w:ascii="仿宋_GB2312" w:eastAsia="仿宋_GB2312" w:hint="eastAsia"/>
          <w:sz w:val="28"/>
        </w:rPr>
        <w:t>万元，其中</w:t>
      </w:r>
      <w:r w:rsidR="00DA0413">
        <w:rPr>
          <w:rFonts w:ascii="仿宋_GB2312" w:eastAsia="仿宋_GB2312" w:hint="eastAsia"/>
          <w:sz w:val="28"/>
        </w:rPr>
        <w:t>单价在</w:t>
      </w:r>
      <w:r w:rsidR="009E2034">
        <w:rPr>
          <w:rFonts w:ascii="仿宋_GB2312" w:eastAsia="仿宋_GB2312" w:hint="eastAsia"/>
          <w:sz w:val="28"/>
        </w:rPr>
        <w:t>50</w:t>
      </w:r>
      <w:r w:rsidR="00B464DF">
        <w:rPr>
          <w:rFonts w:ascii="仿宋_GB2312" w:eastAsia="仿宋_GB2312" w:hint="eastAsia"/>
          <w:sz w:val="28"/>
        </w:rPr>
        <w:t>万元以上设备</w:t>
      </w:r>
      <w:r w:rsidR="00DA0413">
        <w:rPr>
          <w:rFonts w:ascii="仿宋_GB2312" w:eastAsia="仿宋_GB2312" w:hint="eastAsia"/>
          <w:sz w:val="28"/>
        </w:rPr>
        <w:t>有</w:t>
      </w:r>
      <w:r w:rsidR="009E2034">
        <w:rPr>
          <w:rFonts w:ascii="仿宋_GB2312" w:eastAsia="仿宋_GB2312" w:hint="eastAsia"/>
          <w:sz w:val="28"/>
        </w:rPr>
        <w:t>34</w:t>
      </w:r>
      <w:r w:rsidR="00DA0413">
        <w:rPr>
          <w:rFonts w:ascii="仿宋_GB2312" w:eastAsia="仿宋_GB2312" w:hint="eastAsia"/>
          <w:sz w:val="28"/>
        </w:rPr>
        <w:t>台</w:t>
      </w:r>
      <w:r w:rsidR="009E2034">
        <w:rPr>
          <w:rFonts w:ascii="仿宋_GB2312" w:eastAsia="仿宋_GB2312" w:hint="eastAsia"/>
          <w:sz w:val="28"/>
        </w:rPr>
        <w:t>（套），</w:t>
      </w:r>
      <w:r w:rsidR="00B15326">
        <w:rPr>
          <w:rFonts w:ascii="仿宋_GB2312" w:eastAsia="仿宋_GB2312" w:hint="eastAsia"/>
          <w:sz w:val="28"/>
        </w:rPr>
        <w:t>价值3875.20万元，</w:t>
      </w:r>
      <w:r w:rsidR="00B464DF">
        <w:rPr>
          <w:rFonts w:ascii="仿宋_GB2312" w:eastAsia="仿宋_GB2312" w:hint="eastAsia"/>
          <w:sz w:val="28"/>
        </w:rPr>
        <w:t>主要</w:t>
      </w:r>
      <w:r>
        <w:rPr>
          <w:rFonts w:ascii="仿宋_GB2312" w:eastAsia="仿宋_GB2312" w:hint="eastAsia"/>
          <w:sz w:val="28"/>
        </w:rPr>
        <w:t>有：</w:t>
      </w:r>
      <w:r w:rsidR="009F5273" w:rsidRPr="00197AAF">
        <w:rPr>
          <w:rFonts w:ascii="仿宋_GB2312" w:eastAsia="仿宋_GB2312" w:hint="eastAsia"/>
          <w:sz w:val="28"/>
        </w:rPr>
        <w:t>手术室神外购手术显微镜1台108万元</w:t>
      </w:r>
      <w:r w:rsidR="00B464DF" w:rsidRPr="00197AAF">
        <w:rPr>
          <w:rFonts w:ascii="仿宋_GB2312" w:eastAsia="仿宋_GB2312" w:hint="eastAsia"/>
          <w:sz w:val="28"/>
        </w:rPr>
        <w:t>、</w:t>
      </w:r>
      <w:r w:rsidR="009F5273" w:rsidRPr="00197AAF">
        <w:rPr>
          <w:rFonts w:ascii="仿宋_GB2312" w:eastAsia="仿宋_GB2312" w:hint="eastAsia"/>
          <w:sz w:val="28"/>
        </w:rPr>
        <w:t>第一手术部眼科购眼科手术显微镜1套200万元、第二手术部购超声外科吸引系统1套110万元、产前诊断中心购自动扫描显微镜系统1套182万元、超声心动图室购彩色多普勒超声诊断仪1套279万元、</w:t>
      </w:r>
      <w:r w:rsidR="009F5273" w:rsidRPr="00197AAF">
        <w:rPr>
          <w:rFonts w:ascii="仿宋_GB2312" w:eastAsia="仿宋_GB2312" w:hint="eastAsia"/>
          <w:sz w:val="28"/>
        </w:rPr>
        <w:lastRenderedPageBreak/>
        <w:t>麻醉科购彩色多普勒超声诊断仪1套120万元、第一手术部泌尿科购钬激光治疗机1套250万元、ICU购离心泵1套150万元、南京健峰医疗器械公司赠送干式生化仪1台120万元、 医学检验科购全自动快速微生物质谱检测系统1套260万元、超声科购彩色超声诊断仪</w:t>
      </w:r>
      <w:r w:rsidR="00197AAF" w:rsidRPr="00197AAF">
        <w:rPr>
          <w:rFonts w:ascii="仿宋_GB2312" w:eastAsia="仿宋_GB2312" w:hint="eastAsia"/>
          <w:sz w:val="28"/>
        </w:rPr>
        <w:t>255万元及170万元各1套；生殖医学中心购彩色超声诊断仪1台163万元。</w:t>
      </w:r>
    </w:p>
    <w:p w:rsidR="000A2094" w:rsidRPr="00A4064E" w:rsidRDefault="00D26F0B" w:rsidP="001C3422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今年</w:t>
      </w:r>
      <w:r w:rsidRPr="003B22BB">
        <w:rPr>
          <w:rFonts w:ascii="仿宋_GB2312" w:eastAsia="仿宋_GB2312" w:hAnsi="宋体" w:hint="eastAsia"/>
          <w:sz w:val="28"/>
          <w:szCs w:val="28"/>
        </w:rPr>
        <w:t>按规定手续报废</w:t>
      </w:r>
      <w:r w:rsidR="00477D22">
        <w:rPr>
          <w:rFonts w:ascii="仿宋_GB2312" w:eastAsia="仿宋_GB2312" w:hAnsi="宋体" w:hint="eastAsia"/>
          <w:sz w:val="28"/>
          <w:szCs w:val="28"/>
        </w:rPr>
        <w:t>固定资产</w:t>
      </w:r>
      <w:r w:rsidR="00BC711B">
        <w:rPr>
          <w:rFonts w:ascii="仿宋_GB2312" w:eastAsia="仿宋_GB2312" w:hAnsi="宋体" w:hint="eastAsia"/>
          <w:sz w:val="28"/>
          <w:szCs w:val="28"/>
        </w:rPr>
        <w:t>2633.16</w:t>
      </w:r>
      <w:r w:rsidR="00477D22">
        <w:rPr>
          <w:rFonts w:ascii="仿宋_GB2312" w:eastAsia="仿宋_GB2312" w:hAnsi="宋体" w:hint="eastAsia"/>
          <w:sz w:val="28"/>
          <w:szCs w:val="28"/>
        </w:rPr>
        <w:t>万元，</w:t>
      </w:r>
      <w:r w:rsidRPr="00BC711B">
        <w:rPr>
          <w:rFonts w:ascii="仿宋_GB2312" w:eastAsia="仿宋_GB2312" w:hAnsi="宋体" w:hint="eastAsia"/>
          <w:color w:val="000000"/>
          <w:sz w:val="28"/>
          <w:szCs w:val="28"/>
        </w:rPr>
        <w:t>主要有：（1）</w:t>
      </w:r>
      <w:r w:rsidR="00BC711B" w:rsidRPr="00BC711B">
        <w:rPr>
          <w:rFonts w:ascii="仿宋_GB2312" w:eastAsia="仿宋_GB2312" w:hAnsi="宋体" w:hint="eastAsia"/>
          <w:color w:val="000000"/>
          <w:sz w:val="28"/>
          <w:szCs w:val="28"/>
        </w:rPr>
        <w:t>报废氧疗中心4层、西侧加接及设备403.67万元</w:t>
      </w:r>
      <w:r w:rsidRPr="00A4064E">
        <w:rPr>
          <w:rFonts w:ascii="仿宋_GB2312" w:eastAsia="仿宋_GB2312" w:hAnsi="宋体" w:hint="eastAsia"/>
          <w:sz w:val="28"/>
          <w:szCs w:val="28"/>
        </w:rPr>
        <w:t>；（2</w:t>
      </w:r>
      <w:r w:rsidR="00A4064E" w:rsidRPr="00A4064E">
        <w:rPr>
          <w:rFonts w:ascii="仿宋_GB2312" w:eastAsia="仿宋_GB2312" w:hAnsi="宋体" w:hint="eastAsia"/>
          <w:sz w:val="28"/>
          <w:szCs w:val="28"/>
        </w:rPr>
        <w:t>）核磁共振成像装置（1.5T</w:t>
      </w:r>
      <w:r w:rsidR="00A4064E" w:rsidRPr="00A4064E">
        <w:rPr>
          <w:rFonts w:ascii="仿宋_GB2312" w:eastAsia="仿宋_GB2312" w:hAnsi="宋体"/>
          <w:sz w:val="28"/>
          <w:szCs w:val="28"/>
        </w:rPr>
        <w:t>）</w:t>
      </w:r>
      <w:r w:rsidR="00A4064E" w:rsidRPr="00A4064E">
        <w:rPr>
          <w:rFonts w:ascii="仿宋_GB2312" w:eastAsia="仿宋_GB2312" w:hAnsi="宋体" w:hint="eastAsia"/>
          <w:sz w:val="28"/>
          <w:szCs w:val="28"/>
        </w:rPr>
        <w:t>1台1576.61万元</w:t>
      </w:r>
      <w:r w:rsidRPr="00A4064E">
        <w:rPr>
          <w:rFonts w:ascii="仿宋_GB2312" w:eastAsia="仿宋_GB2312" w:hAnsi="宋体" w:hint="eastAsia"/>
          <w:sz w:val="28"/>
          <w:szCs w:val="28"/>
        </w:rPr>
        <w:t>；（3）</w:t>
      </w:r>
      <w:r w:rsidR="00A4064E" w:rsidRPr="00A4064E">
        <w:rPr>
          <w:rFonts w:ascii="仿宋_GB2312" w:eastAsia="仿宋_GB2312" w:hAnsi="宋体" w:hint="eastAsia"/>
          <w:sz w:val="28"/>
          <w:szCs w:val="28"/>
        </w:rPr>
        <w:t>高压氧舱（18人）1台86.79</w:t>
      </w:r>
      <w:r w:rsidRPr="00A4064E">
        <w:rPr>
          <w:rFonts w:ascii="仿宋_GB2312" w:eastAsia="仿宋_GB2312" w:hAnsi="宋体" w:hint="eastAsia"/>
          <w:sz w:val="28"/>
          <w:szCs w:val="28"/>
        </w:rPr>
        <w:t>万元；（4</w:t>
      </w:r>
      <w:r w:rsidR="00A4064E" w:rsidRPr="00A4064E">
        <w:rPr>
          <w:rFonts w:ascii="仿宋_GB2312" w:eastAsia="仿宋_GB2312" w:hAnsi="宋体" w:hint="eastAsia"/>
          <w:sz w:val="28"/>
          <w:szCs w:val="28"/>
        </w:rPr>
        <w:t>）麻醉机1台38.08万元</w:t>
      </w:r>
      <w:r w:rsidRPr="00A4064E">
        <w:rPr>
          <w:rFonts w:ascii="仿宋_GB2312" w:eastAsia="仿宋_GB2312" w:hAnsi="宋体" w:hint="eastAsia"/>
          <w:sz w:val="28"/>
          <w:szCs w:val="28"/>
        </w:rPr>
        <w:t>；（5）</w:t>
      </w:r>
      <w:r w:rsidR="00A4064E" w:rsidRPr="00A4064E">
        <w:rPr>
          <w:rFonts w:ascii="仿宋_GB2312" w:eastAsia="仿宋_GB2312" w:hAnsi="宋体" w:hint="eastAsia"/>
          <w:sz w:val="28"/>
          <w:szCs w:val="28"/>
        </w:rPr>
        <w:t>血滤机1台29.50万元</w:t>
      </w:r>
    </w:p>
    <w:p w:rsidR="000A2094" w:rsidRDefault="008A40EE" w:rsidP="001C3422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今年无形资产增加</w:t>
      </w:r>
      <w:r w:rsidR="00197AAF">
        <w:rPr>
          <w:rFonts w:ascii="仿宋_GB2312" w:eastAsia="仿宋_GB2312" w:hint="eastAsia"/>
          <w:sz w:val="28"/>
        </w:rPr>
        <w:t>99.83</w:t>
      </w:r>
      <w:r>
        <w:rPr>
          <w:rFonts w:ascii="仿宋_GB2312" w:eastAsia="仿宋_GB2312" w:hint="eastAsia"/>
          <w:sz w:val="28"/>
        </w:rPr>
        <w:t>万元，主要是各种应用软件。</w:t>
      </w:r>
    </w:p>
    <w:p w:rsidR="008A40EE" w:rsidRPr="008A40EE" w:rsidRDefault="008A40EE" w:rsidP="001C3422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今年在建工程新增</w:t>
      </w:r>
      <w:r w:rsidR="00BC711B">
        <w:rPr>
          <w:rFonts w:ascii="仿宋_GB2312" w:eastAsia="仿宋_GB2312" w:hint="eastAsia"/>
          <w:sz w:val="28"/>
        </w:rPr>
        <w:t>3</w:t>
      </w:r>
      <w:r w:rsidR="000F3EA3">
        <w:rPr>
          <w:rFonts w:ascii="仿宋_GB2312" w:eastAsia="仿宋_GB2312" w:hint="eastAsia"/>
          <w:sz w:val="28"/>
        </w:rPr>
        <w:t>762.36</w:t>
      </w:r>
      <w:r w:rsidR="00BC711B">
        <w:rPr>
          <w:rFonts w:ascii="仿宋_GB2312" w:eastAsia="仿宋_GB2312" w:hint="eastAsia"/>
          <w:sz w:val="28"/>
        </w:rPr>
        <w:t>万元，主要是在建的急诊中心、院史馆、医技楼门诊楼病房楼改造等工程款。</w:t>
      </w:r>
    </w:p>
    <w:p w:rsidR="008A40EE" w:rsidRDefault="008A40EE" w:rsidP="00BC711B">
      <w:pPr>
        <w:numPr>
          <w:ilvl w:val="0"/>
          <w:numId w:val="2"/>
        </w:numPr>
        <w:snapToGrid w:val="0"/>
        <w:spacing w:line="480" w:lineRule="exact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往来账款情况：</w:t>
      </w:r>
    </w:p>
    <w:p w:rsidR="00EA3167" w:rsidRPr="00EA3167" w:rsidRDefault="00EA3167" w:rsidP="00EA3167">
      <w:pPr>
        <w:spacing w:line="50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</w:t>
      </w:r>
      <w:r w:rsidRPr="00EA3167">
        <w:rPr>
          <w:rFonts w:ascii="仿宋_GB2312" w:eastAsia="仿宋_GB2312" w:hint="eastAsia"/>
          <w:sz w:val="28"/>
        </w:rPr>
        <w:t>（1）“应收账款”30781.77万元，主要包括在院病人尚未办理的结算费用7241.42万元，各种医保欠费20530.69万元、市直离休干部医疗欠费2010.17万元、出院病人欠费983.94万元等。</w:t>
      </w:r>
    </w:p>
    <w:p w:rsidR="00EA3167" w:rsidRPr="00EA3167" w:rsidRDefault="00EA3167" w:rsidP="00EA3167">
      <w:pPr>
        <w:spacing w:line="50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</w:t>
      </w:r>
      <w:r w:rsidRPr="00EA3167">
        <w:rPr>
          <w:rFonts w:ascii="仿宋_GB2312" w:eastAsia="仿宋_GB2312" w:hint="eastAsia"/>
          <w:sz w:val="28"/>
        </w:rPr>
        <w:t>（2）“预付账款”16114.95万元，主要包括预付工程款14315.85万元、总务设备款441.16万元、专业设备款项1029.45万元、总务维修等预付款项285.38万元。</w:t>
      </w:r>
    </w:p>
    <w:p w:rsidR="00EA3167" w:rsidRPr="00EA3167" w:rsidRDefault="00EA3167" w:rsidP="00EA3167">
      <w:pPr>
        <w:spacing w:line="500" w:lineRule="exact"/>
        <w:ind w:firstLineChars="200" w:firstLine="560"/>
        <w:rPr>
          <w:rFonts w:ascii="仿宋_GB2312" w:eastAsia="仿宋_GB2312" w:hint="eastAsia"/>
          <w:sz w:val="28"/>
        </w:rPr>
      </w:pPr>
      <w:r w:rsidRPr="00EA3167">
        <w:rPr>
          <w:rFonts w:ascii="仿宋_GB2312" w:eastAsia="仿宋_GB2312" w:hint="eastAsia"/>
          <w:sz w:val="28"/>
        </w:rPr>
        <w:t>（3）“其他应收款”2239.76万元，主要包括基建应收1083万元、市、引进人才购房款605.67万元、外出进修学习培训差旅费377.45万元等。</w:t>
      </w:r>
    </w:p>
    <w:p w:rsidR="00EA3167" w:rsidRPr="00EA3167" w:rsidRDefault="00EA3167" w:rsidP="00EA3167">
      <w:pPr>
        <w:spacing w:line="50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</w:t>
      </w:r>
      <w:r w:rsidRPr="00EA3167">
        <w:rPr>
          <w:rFonts w:ascii="仿宋_GB2312" w:eastAsia="仿宋_GB2312" w:hint="eastAsia"/>
          <w:sz w:val="28"/>
        </w:rPr>
        <w:t>（4）“应付账款”20189.80万元，主要包括应付药品款9265.27万元、卫生材料款9207.76万元、其他物资款324.83万元、专业设备款515.32万元、总务设备款225.13万元、基建应付款621.16万元。</w:t>
      </w:r>
    </w:p>
    <w:p w:rsidR="00EA3167" w:rsidRPr="00EA3167" w:rsidRDefault="00EA3167" w:rsidP="005F5C7D">
      <w:pPr>
        <w:spacing w:line="500" w:lineRule="exact"/>
        <w:ind w:firstLineChars="150" w:firstLine="42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（5）</w:t>
      </w:r>
      <w:r w:rsidRPr="00EA3167">
        <w:rPr>
          <w:rFonts w:ascii="仿宋_GB2312" w:eastAsia="仿宋_GB2312" w:hint="eastAsia"/>
          <w:sz w:val="28"/>
        </w:rPr>
        <w:t>“预收账款”7509.30万元，为住院病人未结算的预交款累</w:t>
      </w:r>
      <w:r w:rsidRPr="00EA3167">
        <w:rPr>
          <w:rFonts w:ascii="仿宋_GB2312" w:eastAsia="仿宋_GB2312" w:hint="eastAsia"/>
          <w:sz w:val="28"/>
        </w:rPr>
        <w:lastRenderedPageBreak/>
        <w:t>计数。</w:t>
      </w:r>
    </w:p>
    <w:p w:rsidR="00EA3167" w:rsidRPr="00EA3167" w:rsidRDefault="00EA3167" w:rsidP="00EA3167">
      <w:pPr>
        <w:spacing w:line="500" w:lineRule="exact"/>
        <w:ind w:firstLineChars="200" w:firstLine="560"/>
        <w:rPr>
          <w:rFonts w:ascii="仿宋_GB2312" w:eastAsia="仿宋_GB2312" w:hint="eastAsia"/>
          <w:sz w:val="28"/>
        </w:rPr>
      </w:pPr>
      <w:r w:rsidRPr="00EA3167">
        <w:rPr>
          <w:rFonts w:ascii="仿宋_GB2312" w:eastAsia="仿宋_GB2312" w:hint="eastAsia"/>
          <w:sz w:val="28"/>
        </w:rPr>
        <w:t>（6）“其他应付款”13929.06万元，主要包括应付社会保障费1421.86</w:t>
      </w:r>
      <w:r w:rsidR="003130A2">
        <w:rPr>
          <w:rFonts w:ascii="仿宋_GB2312" w:eastAsia="仿宋_GB2312" w:hint="eastAsia"/>
          <w:sz w:val="28"/>
        </w:rPr>
        <w:t>万元、在建工程应付财政专项拨款</w:t>
      </w:r>
      <w:r w:rsidRPr="00EA3167">
        <w:rPr>
          <w:rFonts w:ascii="仿宋_GB2312" w:eastAsia="仿宋_GB2312" w:hint="eastAsia"/>
          <w:sz w:val="28"/>
        </w:rPr>
        <w:t>8135.33万元、招标保证金77.59万元、医疗临床费用642.90万元、全科医师培训555.30</w:t>
      </w:r>
      <w:r w:rsidR="000F3EA3">
        <w:rPr>
          <w:rFonts w:ascii="仿宋_GB2312" w:eastAsia="仿宋_GB2312" w:hint="eastAsia"/>
          <w:sz w:val="28"/>
        </w:rPr>
        <w:t>万元、健康卡账户</w:t>
      </w:r>
      <w:r w:rsidRPr="00EA3167">
        <w:rPr>
          <w:rFonts w:ascii="仿宋_GB2312" w:eastAsia="仿宋_GB2312" w:hint="eastAsia"/>
          <w:sz w:val="28"/>
        </w:rPr>
        <w:t>暂存款</w:t>
      </w:r>
      <w:r w:rsidR="000F3EA3">
        <w:rPr>
          <w:rFonts w:ascii="仿宋_GB2312" w:eastAsia="仿宋_GB2312" w:hint="eastAsia"/>
          <w:sz w:val="28"/>
        </w:rPr>
        <w:t>574.43</w:t>
      </w:r>
      <w:r w:rsidRPr="00EA3167">
        <w:rPr>
          <w:rFonts w:ascii="仿宋_GB2312" w:eastAsia="仿宋_GB2312" w:hint="eastAsia"/>
          <w:sz w:val="28"/>
        </w:rPr>
        <w:t>万元、银行刷卡暂存款111.81万元、职工出国保证金绩效考核淮江高速分红</w:t>
      </w:r>
      <w:r w:rsidR="000F3EA3">
        <w:rPr>
          <w:rFonts w:ascii="仿宋_GB2312" w:eastAsia="仿宋_GB2312" w:hint="eastAsia"/>
          <w:sz w:val="28"/>
        </w:rPr>
        <w:t>科研教学奖励</w:t>
      </w:r>
      <w:r w:rsidRPr="00EA3167">
        <w:rPr>
          <w:rFonts w:ascii="仿宋_GB2312" w:eastAsia="仿宋_GB2312" w:hint="eastAsia"/>
          <w:sz w:val="28"/>
        </w:rPr>
        <w:t>等</w:t>
      </w:r>
      <w:r w:rsidR="000F3EA3">
        <w:rPr>
          <w:rFonts w:ascii="仿宋_GB2312" w:eastAsia="仿宋_GB2312" w:hint="eastAsia"/>
          <w:sz w:val="28"/>
        </w:rPr>
        <w:t>867.46</w:t>
      </w:r>
      <w:r w:rsidRPr="00EA3167">
        <w:rPr>
          <w:rFonts w:ascii="仿宋_GB2312" w:eastAsia="仿宋_GB2312" w:hint="eastAsia"/>
          <w:sz w:val="28"/>
        </w:rPr>
        <w:t>万元。</w:t>
      </w:r>
    </w:p>
    <w:p w:rsidR="00E8539F" w:rsidRDefault="001425EA" w:rsidP="000375AD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  <w:r w:rsidRPr="000B6870">
        <w:rPr>
          <w:rFonts w:ascii="楷体_GB2312" w:eastAsia="楷体_GB2312" w:hAnsi="仿宋" w:hint="eastAsia"/>
          <w:b/>
          <w:sz w:val="28"/>
          <w:szCs w:val="28"/>
        </w:rPr>
        <w:t>（二）</w:t>
      </w:r>
      <w:r w:rsidR="007517C6" w:rsidRPr="000B6870">
        <w:rPr>
          <w:rFonts w:ascii="楷体_GB2312" w:eastAsia="楷体_GB2312" w:hAnsi="仿宋" w:hint="eastAsia"/>
          <w:b/>
          <w:sz w:val="28"/>
          <w:szCs w:val="28"/>
        </w:rPr>
        <w:t>资产负债对比分析</w:t>
      </w:r>
    </w:p>
    <w:p w:rsidR="00E8539F" w:rsidRDefault="001A0A84" w:rsidP="000375AD">
      <w:pPr>
        <w:snapToGrid w:val="0"/>
        <w:spacing w:line="480" w:lineRule="exact"/>
        <w:ind w:firstLineChars="200" w:firstLine="420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30480</wp:posOffset>
            </wp:positionV>
            <wp:extent cx="4512310" cy="1083945"/>
            <wp:effectExtent l="19050" t="0" r="2540" b="0"/>
            <wp:wrapSquare wrapText="bothSides"/>
            <wp:docPr id="4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39F" w:rsidRDefault="00E8539F" w:rsidP="00E8539F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</w:p>
    <w:p w:rsidR="00E8539F" w:rsidRDefault="00E8539F" w:rsidP="00E8539F">
      <w:pPr>
        <w:snapToGrid w:val="0"/>
        <w:spacing w:line="480" w:lineRule="exact"/>
        <w:ind w:firstLineChars="200" w:firstLine="562"/>
        <w:jc w:val="left"/>
        <w:outlineLvl w:val="0"/>
        <w:rPr>
          <w:rFonts w:ascii="楷体_GB2312" w:eastAsia="楷体_GB2312" w:hAnsi="仿宋" w:hint="eastAsia"/>
          <w:b/>
          <w:sz w:val="28"/>
          <w:szCs w:val="28"/>
        </w:rPr>
      </w:pPr>
    </w:p>
    <w:p w:rsidR="000375AD" w:rsidRDefault="000375AD" w:rsidP="00E8539F">
      <w:pPr>
        <w:snapToGrid w:val="0"/>
        <w:spacing w:line="480" w:lineRule="exact"/>
        <w:jc w:val="left"/>
        <w:rPr>
          <w:rFonts w:ascii="仿宋_GB2312" w:eastAsia="仿宋_GB2312" w:hint="eastAsia"/>
          <w:sz w:val="28"/>
        </w:rPr>
      </w:pPr>
    </w:p>
    <w:p w:rsidR="00AE360F" w:rsidRDefault="00AE360F" w:rsidP="001C3422">
      <w:pPr>
        <w:snapToGrid w:val="0"/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 w:rsidRPr="00850573">
        <w:rPr>
          <w:rFonts w:ascii="仿宋_GB2312" w:eastAsia="仿宋_GB2312" w:hint="eastAsia"/>
          <w:sz w:val="28"/>
        </w:rPr>
        <w:t>（1）</w:t>
      </w:r>
      <w:r w:rsidRPr="0089160B">
        <w:rPr>
          <w:rFonts w:ascii="仿宋_GB2312" w:eastAsia="仿宋_GB2312" w:hint="eastAsia"/>
          <w:sz w:val="28"/>
        </w:rPr>
        <w:t>资产负债率</w:t>
      </w:r>
    </w:p>
    <w:p w:rsidR="00AE360F" w:rsidRPr="00850573" w:rsidRDefault="00AE360F" w:rsidP="001C3422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 w:rsidRPr="00850573">
        <w:rPr>
          <w:rFonts w:ascii="仿宋_GB2312" w:eastAsia="仿宋_GB2312"/>
          <w:sz w:val="28"/>
        </w:rPr>
        <w:t>资产负债率一般控制在50％以下比较好，</w:t>
      </w:r>
      <w:r w:rsidRPr="00850573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近3年我院该标均在合理范围内且逐步下降，表明了医院运用外部资金的能力和长期偿债能力都较强。</w:t>
      </w:r>
    </w:p>
    <w:p w:rsidR="00AE360F" w:rsidRDefault="00AE360F" w:rsidP="001C3422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（2） </w:t>
      </w:r>
      <w:r w:rsidRPr="0089160B">
        <w:rPr>
          <w:rFonts w:ascii="仿宋_GB2312" w:eastAsia="仿宋_GB2312" w:hint="eastAsia"/>
          <w:sz w:val="28"/>
        </w:rPr>
        <w:t>流动比率</w:t>
      </w:r>
    </w:p>
    <w:p w:rsidR="00AE360F" w:rsidRPr="00850573" w:rsidRDefault="00AE360F" w:rsidP="001C3422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通常认为流动比率以2：1</w:t>
      </w:r>
      <w:r w:rsidR="000375AD">
        <w:rPr>
          <w:rFonts w:ascii="仿宋_GB2312" w:eastAsia="仿宋_GB2312" w:hint="eastAsia"/>
          <w:sz w:val="28"/>
        </w:rPr>
        <w:t>较好</w:t>
      </w:r>
      <w:r w:rsidRPr="0089160B">
        <w:rPr>
          <w:rFonts w:ascii="仿宋_GB2312" w:eastAsia="仿宋_GB2312" w:hint="eastAsia"/>
          <w:sz w:val="28"/>
        </w:rPr>
        <w:t>，</w:t>
      </w:r>
      <w:r w:rsidR="0041136C">
        <w:rPr>
          <w:rFonts w:ascii="仿宋_GB2312" w:eastAsia="仿宋_GB2312" w:hint="eastAsia"/>
          <w:sz w:val="28"/>
        </w:rPr>
        <w:t>表明医院</w:t>
      </w:r>
      <w:r w:rsidR="0041136C" w:rsidRPr="0041136C">
        <w:rPr>
          <w:rFonts w:ascii="仿宋_GB2312" w:eastAsia="仿宋_GB2312"/>
          <w:sz w:val="28"/>
        </w:rPr>
        <w:t>资产的变现能力</w:t>
      </w:r>
      <w:r w:rsidR="0041136C">
        <w:rPr>
          <w:rFonts w:ascii="仿宋_GB2312" w:eastAsia="仿宋_GB2312" w:hint="eastAsia"/>
          <w:sz w:val="28"/>
        </w:rPr>
        <w:t>逐步</w:t>
      </w:r>
      <w:r w:rsidR="0041136C" w:rsidRPr="0041136C">
        <w:rPr>
          <w:rFonts w:ascii="仿宋_GB2312" w:eastAsia="仿宋_GB2312"/>
          <w:sz w:val="28"/>
        </w:rPr>
        <w:t>越强，短期偿债能力亦</w:t>
      </w:r>
      <w:r w:rsidR="0041136C">
        <w:rPr>
          <w:rFonts w:ascii="仿宋_GB2312" w:eastAsia="仿宋_GB2312" w:hint="eastAsia"/>
          <w:sz w:val="28"/>
        </w:rPr>
        <w:t>增</w:t>
      </w:r>
      <w:r w:rsidR="0041136C" w:rsidRPr="0041136C">
        <w:rPr>
          <w:rFonts w:ascii="仿宋_GB2312" w:eastAsia="仿宋_GB2312"/>
          <w:sz w:val="28"/>
        </w:rPr>
        <w:t>强</w:t>
      </w:r>
      <w:r>
        <w:rPr>
          <w:rFonts w:ascii="仿宋_GB2312" w:eastAsia="仿宋_GB2312" w:hint="eastAsia"/>
          <w:sz w:val="28"/>
        </w:rPr>
        <w:t>。</w:t>
      </w:r>
    </w:p>
    <w:p w:rsidR="00AE360F" w:rsidRDefault="00AE360F" w:rsidP="001C3422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 w:rsidRPr="00850573">
        <w:rPr>
          <w:rFonts w:ascii="仿宋_GB2312" w:eastAsia="仿宋_GB2312" w:hint="eastAsia"/>
          <w:sz w:val="28"/>
        </w:rPr>
        <w:t>（3）</w:t>
      </w:r>
      <w:r w:rsidRPr="0089160B">
        <w:rPr>
          <w:rFonts w:ascii="仿宋_GB2312" w:eastAsia="仿宋_GB2312" w:hint="eastAsia"/>
          <w:sz w:val="28"/>
        </w:rPr>
        <w:t>速动比率</w:t>
      </w:r>
    </w:p>
    <w:p w:rsidR="00AE360F" w:rsidRPr="00850573" w:rsidRDefault="00AE360F" w:rsidP="001C3422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通常情况下1：1被认为是较为正常的</w:t>
      </w:r>
      <w:r w:rsidRPr="0089160B">
        <w:rPr>
          <w:rFonts w:ascii="仿宋_GB2312" w:eastAsia="仿宋_GB2312" w:hint="eastAsia"/>
          <w:sz w:val="28"/>
        </w:rPr>
        <w:t>速动比率</w:t>
      </w:r>
      <w:r>
        <w:rPr>
          <w:rFonts w:ascii="仿宋_GB2312" w:eastAsia="仿宋_GB2312" w:hint="eastAsia"/>
          <w:sz w:val="28"/>
        </w:rPr>
        <w:t>，</w:t>
      </w:r>
      <w:r w:rsidR="000375AD">
        <w:rPr>
          <w:rFonts w:ascii="仿宋_GB2312" w:eastAsia="仿宋_GB2312" w:hint="eastAsia"/>
          <w:sz w:val="28"/>
        </w:rPr>
        <w:t>2016</w:t>
      </w:r>
      <w:r w:rsidR="008956CF">
        <w:rPr>
          <w:rFonts w:ascii="仿宋_GB2312" w:eastAsia="仿宋_GB2312" w:hint="eastAsia"/>
          <w:sz w:val="28"/>
        </w:rPr>
        <w:t>年该指标为</w:t>
      </w:r>
      <w:r w:rsidR="000375AD">
        <w:rPr>
          <w:rFonts w:ascii="仿宋_GB2312" w:eastAsia="仿宋_GB2312" w:hint="eastAsia"/>
          <w:sz w:val="28"/>
        </w:rPr>
        <w:t>122.36</w:t>
      </w:r>
      <w:r w:rsidR="008956CF">
        <w:rPr>
          <w:rFonts w:ascii="仿宋_GB2312" w:eastAsia="仿宋_GB2312" w:hint="eastAsia"/>
          <w:sz w:val="28"/>
        </w:rPr>
        <w:t>%，</w:t>
      </w:r>
      <w:r w:rsidR="008956CF" w:rsidRPr="008956CF">
        <w:rPr>
          <w:rFonts w:ascii="仿宋_GB2312" w:eastAsia="仿宋_GB2312"/>
          <w:sz w:val="28"/>
        </w:rPr>
        <w:t>可以保障</w:t>
      </w:r>
      <w:r w:rsidR="008956CF">
        <w:rPr>
          <w:rFonts w:ascii="仿宋_GB2312" w:eastAsia="仿宋_GB2312" w:hint="eastAsia"/>
          <w:sz w:val="28"/>
        </w:rPr>
        <w:t>医院</w:t>
      </w:r>
      <w:r w:rsidR="008956CF" w:rsidRPr="008956CF">
        <w:rPr>
          <w:rFonts w:ascii="仿宋_GB2312" w:eastAsia="仿宋_GB2312"/>
          <w:sz w:val="28"/>
        </w:rPr>
        <w:t>在偿还债务的同时不影响</w:t>
      </w:r>
      <w:r w:rsidR="008956CF">
        <w:rPr>
          <w:rFonts w:ascii="仿宋_GB2312" w:eastAsia="仿宋_GB2312" w:hint="eastAsia"/>
          <w:sz w:val="28"/>
        </w:rPr>
        <w:t>正常业务的开展</w:t>
      </w:r>
      <w:r>
        <w:rPr>
          <w:rFonts w:ascii="仿宋_GB2312" w:eastAsia="仿宋_GB2312" w:hint="eastAsia"/>
          <w:sz w:val="28"/>
        </w:rPr>
        <w:t>。</w:t>
      </w:r>
    </w:p>
    <w:p w:rsidR="00AE360F" w:rsidRPr="00850573" w:rsidRDefault="00AE360F" w:rsidP="001C3422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 w:rsidRPr="00850573">
        <w:rPr>
          <w:rFonts w:ascii="仿宋_GB2312" w:eastAsia="仿宋_GB2312" w:hint="eastAsia"/>
          <w:sz w:val="28"/>
        </w:rPr>
        <w:t>（4）净资产增长率</w:t>
      </w:r>
    </w:p>
    <w:p w:rsidR="005F5C7D" w:rsidRDefault="00AE360F" w:rsidP="005379E1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  <w:r w:rsidRPr="00850573">
        <w:rPr>
          <w:rFonts w:ascii="仿宋_GB2312" w:eastAsia="仿宋_GB2312" w:hint="eastAsia"/>
          <w:sz w:val="28"/>
        </w:rPr>
        <w:t>净资产增长率</w:t>
      </w:r>
      <w:r w:rsidR="00815173">
        <w:rPr>
          <w:rFonts w:ascii="仿宋_GB2312" w:eastAsia="仿宋_GB2312" w:hint="eastAsia"/>
          <w:sz w:val="28"/>
        </w:rPr>
        <w:t>保持在10%以上，</w:t>
      </w:r>
      <w:r w:rsidR="00815173" w:rsidRPr="00850573">
        <w:rPr>
          <w:rFonts w:ascii="仿宋_GB2312" w:eastAsia="仿宋_GB2312" w:hint="eastAsia"/>
          <w:sz w:val="28"/>
        </w:rPr>
        <w:t>201</w:t>
      </w:r>
      <w:r w:rsidR="000375AD">
        <w:rPr>
          <w:rFonts w:ascii="仿宋_GB2312" w:eastAsia="仿宋_GB2312" w:hint="eastAsia"/>
          <w:sz w:val="28"/>
        </w:rPr>
        <w:t>6</w:t>
      </w:r>
      <w:r w:rsidR="00815173" w:rsidRPr="00850573"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</w:rPr>
        <w:t>为1</w:t>
      </w:r>
      <w:r w:rsidR="000375AD">
        <w:rPr>
          <w:rFonts w:ascii="仿宋_GB2312" w:eastAsia="仿宋_GB2312" w:hint="eastAsia"/>
          <w:sz w:val="28"/>
        </w:rPr>
        <w:t>1.62</w:t>
      </w:r>
      <w:r w:rsidRPr="00850573">
        <w:rPr>
          <w:rFonts w:ascii="仿宋_GB2312" w:eastAsia="仿宋_GB2312" w:hint="eastAsia"/>
          <w:sz w:val="28"/>
        </w:rPr>
        <w:t>%</w:t>
      </w:r>
      <w:r>
        <w:rPr>
          <w:rFonts w:ascii="仿宋_GB2312" w:eastAsia="仿宋_GB2312" w:hint="eastAsia"/>
          <w:sz w:val="28"/>
        </w:rPr>
        <w:t>，表明医院国有资产保值增值能力较好</w:t>
      </w:r>
      <w:r w:rsidRPr="00850573">
        <w:rPr>
          <w:rFonts w:ascii="仿宋_GB2312" w:eastAsia="仿宋_GB2312" w:hint="eastAsia"/>
          <w:sz w:val="28"/>
        </w:rPr>
        <w:t>。</w:t>
      </w:r>
    </w:p>
    <w:p w:rsidR="005F5C7D" w:rsidRPr="005F5C7D" w:rsidRDefault="005F5C7D" w:rsidP="005F5C7D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</w:rPr>
      </w:pPr>
    </w:p>
    <w:p w:rsidR="00E04325" w:rsidRDefault="00E04325" w:rsidP="001C3422">
      <w:pPr>
        <w:snapToGrid w:val="0"/>
        <w:spacing w:line="480" w:lineRule="exact"/>
        <w:ind w:firstLineChars="1800" w:firstLine="5040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江苏省苏北人民医院</w:t>
      </w:r>
    </w:p>
    <w:p w:rsidR="00E04325" w:rsidRPr="00AE360F" w:rsidRDefault="00E04325" w:rsidP="001C3422">
      <w:pPr>
        <w:snapToGrid w:val="0"/>
        <w:spacing w:line="480" w:lineRule="exact"/>
        <w:ind w:firstLineChars="1750" w:firstLine="4900"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〇</w:t>
      </w:r>
      <w:r w:rsidR="000375AD">
        <w:rPr>
          <w:rFonts w:ascii="仿宋_GB2312" w:eastAsia="仿宋_GB2312" w:hAnsi="仿宋_GB2312" w:cs="仿宋_GB2312" w:hint="eastAsia"/>
          <w:sz w:val="28"/>
          <w:szCs w:val="28"/>
        </w:rPr>
        <w:t>一六年一月十六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E04325" w:rsidRPr="00AE3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DD" w:rsidRDefault="00347FDD" w:rsidP="0041463D">
      <w:r>
        <w:separator/>
      </w:r>
    </w:p>
  </w:endnote>
  <w:endnote w:type="continuationSeparator" w:id="0">
    <w:p w:rsidR="00347FDD" w:rsidRDefault="00347FDD" w:rsidP="00414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DD" w:rsidRDefault="00347FDD" w:rsidP="0041463D">
      <w:r>
        <w:separator/>
      </w:r>
    </w:p>
  </w:footnote>
  <w:footnote w:type="continuationSeparator" w:id="0">
    <w:p w:rsidR="00347FDD" w:rsidRDefault="00347FDD" w:rsidP="00414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05341"/>
    <w:multiLevelType w:val="hybridMultilevel"/>
    <w:tmpl w:val="CDEEBD5C"/>
    <w:lvl w:ilvl="0" w:tplc="414A0E2A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D10A5C"/>
    <w:multiLevelType w:val="hybridMultilevel"/>
    <w:tmpl w:val="B7A48346"/>
    <w:lvl w:ilvl="0" w:tplc="4546E55C">
      <w:start w:val="1"/>
      <w:numFmt w:val="decimal"/>
      <w:lvlText w:val="%1．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5A4677FB"/>
    <w:multiLevelType w:val="hybridMultilevel"/>
    <w:tmpl w:val="DB84D296"/>
    <w:lvl w:ilvl="0" w:tplc="79A65FD4">
      <w:start w:val="5"/>
      <w:numFmt w:val="decimal"/>
      <w:lvlText w:val="（%1）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10F"/>
    <w:rsid w:val="000315F7"/>
    <w:rsid w:val="000375AD"/>
    <w:rsid w:val="00071315"/>
    <w:rsid w:val="00096FBB"/>
    <w:rsid w:val="000A2094"/>
    <w:rsid w:val="000B4381"/>
    <w:rsid w:val="000B6870"/>
    <w:rsid w:val="000D5344"/>
    <w:rsid w:val="000F3EA3"/>
    <w:rsid w:val="001425EA"/>
    <w:rsid w:val="001456EE"/>
    <w:rsid w:val="00173B22"/>
    <w:rsid w:val="00187A73"/>
    <w:rsid w:val="001944B0"/>
    <w:rsid w:val="00197AAF"/>
    <w:rsid w:val="001A0A84"/>
    <w:rsid w:val="001A3655"/>
    <w:rsid w:val="001C3422"/>
    <w:rsid w:val="001C653A"/>
    <w:rsid w:val="001D1ECF"/>
    <w:rsid w:val="001D244A"/>
    <w:rsid w:val="001E6BBB"/>
    <w:rsid w:val="00230E0B"/>
    <w:rsid w:val="00233DE3"/>
    <w:rsid w:val="0024112D"/>
    <w:rsid w:val="002453BC"/>
    <w:rsid w:val="00255EF3"/>
    <w:rsid w:val="0026717D"/>
    <w:rsid w:val="00281E21"/>
    <w:rsid w:val="00282CB4"/>
    <w:rsid w:val="00286C40"/>
    <w:rsid w:val="002B0E34"/>
    <w:rsid w:val="002B7ACE"/>
    <w:rsid w:val="002D45AB"/>
    <w:rsid w:val="002E4C75"/>
    <w:rsid w:val="002F4FB1"/>
    <w:rsid w:val="002F51F4"/>
    <w:rsid w:val="003044B1"/>
    <w:rsid w:val="003052C5"/>
    <w:rsid w:val="003058CC"/>
    <w:rsid w:val="00307992"/>
    <w:rsid w:val="003130A2"/>
    <w:rsid w:val="003310DC"/>
    <w:rsid w:val="003359BD"/>
    <w:rsid w:val="00347FDD"/>
    <w:rsid w:val="00372CC4"/>
    <w:rsid w:val="003A3A12"/>
    <w:rsid w:val="003D38CE"/>
    <w:rsid w:val="003E699A"/>
    <w:rsid w:val="003F50FF"/>
    <w:rsid w:val="004023E2"/>
    <w:rsid w:val="0041136C"/>
    <w:rsid w:val="0041463D"/>
    <w:rsid w:val="0042288B"/>
    <w:rsid w:val="00434AF7"/>
    <w:rsid w:val="0046344A"/>
    <w:rsid w:val="004726DB"/>
    <w:rsid w:val="00477D22"/>
    <w:rsid w:val="00480B7F"/>
    <w:rsid w:val="00496AC3"/>
    <w:rsid w:val="004A7A99"/>
    <w:rsid w:val="004B78B3"/>
    <w:rsid w:val="004C3FC3"/>
    <w:rsid w:val="004C57CB"/>
    <w:rsid w:val="004D1150"/>
    <w:rsid w:val="005379E1"/>
    <w:rsid w:val="00550D58"/>
    <w:rsid w:val="00577E4F"/>
    <w:rsid w:val="00581E52"/>
    <w:rsid w:val="0058206B"/>
    <w:rsid w:val="00593CD0"/>
    <w:rsid w:val="005A3413"/>
    <w:rsid w:val="005E04B4"/>
    <w:rsid w:val="005E73FB"/>
    <w:rsid w:val="005F508D"/>
    <w:rsid w:val="005F5C7D"/>
    <w:rsid w:val="00654CF3"/>
    <w:rsid w:val="006719F4"/>
    <w:rsid w:val="006C2886"/>
    <w:rsid w:val="00700E2A"/>
    <w:rsid w:val="007138EF"/>
    <w:rsid w:val="007444FE"/>
    <w:rsid w:val="007517C6"/>
    <w:rsid w:val="00754706"/>
    <w:rsid w:val="00755578"/>
    <w:rsid w:val="007948DA"/>
    <w:rsid w:val="0079566D"/>
    <w:rsid w:val="00796253"/>
    <w:rsid w:val="007B5038"/>
    <w:rsid w:val="007B5AFE"/>
    <w:rsid w:val="007B71E7"/>
    <w:rsid w:val="007C63DD"/>
    <w:rsid w:val="007D2851"/>
    <w:rsid w:val="007E13DF"/>
    <w:rsid w:val="007F2612"/>
    <w:rsid w:val="00815173"/>
    <w:rsid w:val="008377EA"/>
    <w:rsid w:val="00852FE5"/>
    <w:rsid w:val="008956CF"/>
    <w:rsid w:val="00897F39"/>
    <w:rsid w:val="008A2941"/>
    <w:rsid w:val="008A40EE"/>
    <w:rsid w:val="008D2903"/>
    <w:rsid w:val="008D46D6"/>
    <w:rsid w:val="008E3EEA"/>
    <w:rsid w:val="009225EA"/>
    <w:rsid w:val="00953A44"/>
    <w:rsid w:val="00966A08"/>
    <w:rsid w:val="0097165E"/>
    <w:rsid w:val="00980E4E"/>
    <w:rsid w:val="009866B2"/>
    <w:rsid w:val="00990065"/>
    <w:rsid w:val="00993483"/>
    <w:rsid w:val="009B32AD"/>
    <w:rsid w:val="009D6337"/>
    <w:rsid w:val="009E2034"/>
    <w:rsid w:val="009F5273"/>
    <w:rsid w:val="00A26D68"/>
    <w:rsid w:val="00A320A7"/>
    <w:rsid w:val="00A4064E"/>
    <w:rsid w:val="00A4527E"/>
    <w:rsid w:val="00A57065"/>
    <w:rsid w:val="00A83C09"/>
    <w:rsid w:val="00AA673C"/>
    <w:rsid w:val="00AC1CC1"/>
    <w:rsid w:val="00AE360F"/>
    <w:rsid w:val="00B0049D"/>
    <w:rsid w:val="00B1047E"/>
    <w:rsid w:val="00B11E89"/>
    <w:rsid w:val="00B15326"/>
    <w:rsid w:val="00B27A3D"/>
    <w:rsid w:val="00B464DF"/>
    <w:rsid w:val="00B64303"/>
    <w:rsid w:val="00B6772A"/>
    <w:rsid w:val="00B8031F"/>
    <w:rsid w:val="00B93270"/>
    <w:rsid w:val="00BA3345"/>
    <w:rsid w:val="00BB6D03"/>
    <w:rsid w:val="00BC711B"/>
    <w:rsid w:val="00C00FA1"/>
    <w:rsid w:val="00C2118E"/>
    <w:rsid w:val="00C21B5E"/>
    <w:rsid w:val="00C52D7A"/>
    <w:rsid w:val="00CA43B8"/>
    <w:rsid w:val="00CB2692"/>
    <w:rsid w:val="00CB7C0E"/>
    <w:rsid w:val="00CE1DED"/>
    <w:rsid w:val="00D14B19"/>
    <w:rsid w:val="00D20367"/>
    <w:rsid w:val="00D26F0B"/>
    <w:rsid w:val="00D43A09"/>
    <w:rsid w:val="00D823E9"/>
    <w:rsid w:val="00DA0413"/>
    <w:rsid w:val="00DA529F"/>
    <w:rsid w:val="00DA5741"/>
    <w:rsid w:val="00DC32DD"/>
    <w:rsid w:val="00DC6D05"/>
    <w:rsid w:val="00DD5C72"/>
    <w:rsid w:val="00DE270F"/>
    <w:rsid w:val="00DF260E"/>
    <w:rsid w:val="00DF5D0D"/>
    <w:rsid w:val="00E04325"/>
    <w:rsid w:val="00E1106A"/>
    <w:rsid w:val="00E130EB"/>
    <w:rsid w:val="00E133FE"/>
    <w:rsid w:val="00E25BAA"/>
    <w:rsid w:val="00E42CE7"/>
    <w:rsid w:val="00E6328D"/>
    <w:rsid w:val="00E70CBD"/>
    <w:rsid w:val="00E8539F"/>
    <w:rsid w:val="00EA3167"/>
    <w:rsid w:val="00EE56F9"/>
    <w:rsid w:val="00EF41C1"/>
    <w:rsid w:val="00EF6605"/>
    <w:rsid w:val="00F07C29"/>
    <w:rsid w:val="00F13845"/>
    <w:rsid w:val="00F23466"/>
    <w:rsid w:val="00F33614"/>
    <w:rsid w:val="00F42582"/>
    <w:rsid w:val="00F4660D"/>
    <w:rsid w:val="00F507FA"/>
    <w:rsid w:val="00F6210F"/>
    <w:rsid w:val="00F7257F"/>
    <w:rsid w:val="00F86E68"/>
    <w:rsid w:val="00FB5D55"/>
    <w:rsid w:val="00FD1095"/>
    <w:rsid w:val="00FF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414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463D"/>
    <w:rPr>
      <w:kern w:val="2"/>
      <w:sz w:val="18"/>
      <w:szCs w:val="18"/>
    </w:rPr>
  </w:style>
  <w:style w:type="paragraph" w:styleId="a4">
    <w:name w:val="footer"/>
    <w:basedOn w:val="a"/>
    <w:link w:val="Char0"/>
    <w:rsid w:val="00414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463D"/>
    <w:rPr>
      <w:kern w:val="2"/>
      <w:sz w:val="18"/>
      <w:szCs w:val="18"/>
    </w:rPr>
  </w:style>
  <w:style w:type="paragraph" w:styleId="a5">
    <w:name w:val="Document Map"/>
    <w:basedOn w:val="a"/>
    <w:link w:val="Char1"/>
    <w:rsid w:val="0026717D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rsid w:val="0026717D"/>
    <w:rPr>
      <w:rFonts w:ascii="宋体"/>
      <w:kern w:val="2"/>
      <w:sz w:val="18"/>
      <w:szCs w:val="18"/>
    </w:rPr>
  </w:style>
  <w:style w:type="paragraph" w:customStyle="1" w:styleId="Char1CharCharCharCharCharChar">
    <w:name w:val="Char1 Char Char Char Char Char Char"/>
    <w:basedOn w:val="a"/>
    <w:rsid w:val="00A4527E"/>
    <w:rPr>
      <w:rFonts w:ascii="Tahoma" w:hAnsi="Tahoma"/>
      <w:sz w:val="24"/>
      <w:szCs w:val="20"/>
    </w:rPr>
  </w:style>
  <w:style w:type="paragraph" w:styleId="a6">
    <w:name w:val="Body Text Indent"/>
    <w:basedOn w:val="a"/>
    <w:link w:val="Char2"/>
    <w:rsid w:val="008E3EEA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rsid w:val="008E3EE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江苏省苏北人民医院</dc:title>
  <dc:subject/>
  <dc:creator>lfq</dc:creator>
  <cp:keywords/>
  <cp:lastModifiedBy>admin</cp:lastModifiedBy>
  <cp:revision>2</cp:revision>
  <cp:lastPrinted>2017-01-16T07:39:00Z</cp:lastPrinted>
  <dcterms:created xsi:type="dcterms:W3CDTF">2018-04-03T09:09:00Z</dcterms:created>
  <dcterms:modified xsi:type="dcterms:W3CDTF">2018-04-03T09:09:00Z</dcterms:modified>
</cp:coreProperties>
</file>