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4D" w:rsidRPr="00FF45DF" w:rsidRDefault="001239E0" w:rsidP="001239E0">
      <w:pPr>
        <w:pStyle w:val="1"/>
        <w:tabs>
          <w:tab w:val="left" w:pos="270"/>
          <w:tab w:val="center" w:pos="4153"/>
        </w:tabs>
        <w:jc w:val="left"/>
        <w:rPr>
          <w:sz w:val="28"/>
          <w:szCs w:val="28"/>
        </w:rPr>
      </w:pPr>
      <w:r>
        <w:rPr>
          <w:sz w:val="28"/>
          <w:szCs w:val="28"/>
        </w:rPr>
        <w:tab/>
      </w:r>
      <w:r>
        <w:rPr>
          <w:sz w:val="28"/>
          <w:szCs w:val="28"/>
        </w:rPr>
        <w:tab/>
      </w:r>
      <w:r w:rsidR="00026E4D" w:rsidRPr="00FF45DF">
        <w:rPr>
          <w:rFonts w:hint="eastAsia"/>
          <w:sz w:val="28"/>
          <w:szCs w:val="28"/>
        </w:rPr>
        <w:t>苏北人民医院信息安全设备采购技术参数要求</w:t>
      </w:r>
    </w:p>
    <w:p w:rsidR="00026E4D" w:rsidRPr="00FF45DF" w:rsidRDefault="00E16BF2" w:rsidP="00FF45DF">
      <w:pPr>
        <w:spacing w:line="360" w:lineRule="auto"/>
        <w:rPr>
          <w:b/>
          <w:sz w:val="24"/>
          <w:szCs w:val="24"/>
        </w:rPr>
      </w:pPr>
      <w:r w:rsidRPr="00FF45DF">
        <w:rPr>
          <w:rFonts w:hint="eastAsia"/>
          <w:b/>
          <w:sz w:val="24"/>
          <w:szCs w:val="24"/>
        </w:rPr>
        <w:t>一、</w:t>
      </w:r>
      <w:r w:rsidR="00026E4D" w:rsidRPr="00FF45DF">
        <w:rPr>
          <w:rFonts w:hint="eastAsia"/>
          <w:b/>
          <w:sz w:val="24"/>
          <w:szCs w:val="24"/>
        </w:rPr>
        <w:t>设备采购一览表：</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977"/>
        <w:gridCol w:w="890"/>
        <w:gridCol w:w="4071"/>
      </w:tblGrid>
      <w:tr w:rsidR="00D6791D" w:rsidRPr="00FF45DF" w:rsidTr="00323897">
        <w:trPr>
          <w:trHeight w:val="512"/>
        </w:trPr>
        <w:tc>
          <w:tcPr>
            <w:tcW w:w="724" w:type="dxa"/>
            <w:shd w:val="clear" w:color="auto" w:fill="auto"/>
            <w:noWrap/>
            <w:vAlign w:val="center"/>
            <w:hideMark/>
          </w:tcPr>
          <w:p w:rsidR="00D6791D" w:rsidRPr="00FF45DF" w:rsidRDefault="00D6791D" w:rsidP="00D6791D">
            <w:pPr>
              <w:widowControl/>
              <w:jc w:val="center"/>
              <w:rPr>
                <w:rFonts w:ascii="宋体" w:eastAsia="宋体" w:hAnsi="宋体" w:cs="宋体"/>
                <w:b/>
                <w:bCs/>
                <w:color w:val="000000"/>
                <w:kern w:val="0"/>
                <w:sz w:val="24"/>
                <w:szCs w:val="24"/>
              </w:rPr>
            </w:pPr>
            <w:r w:rsidRPr="00FF45DF">
              <w:rPr>
                <w:rFonts w:ascii="宋体" w:eastAsia="宋体" w:hAnsi="宋体" w:cs="宋体" w:hint="eastAsia"/>
                <w:b/>
                <w:bCs/>
                <w:color w:val="000000"/>
                <w:kern w:val="0"/>
                <w:sz w:val="24"/>
                <w:szCs w:val="24"/>
              </w:rPr>
              <w:t>序号</w:t>
            </w:r>
          </w:p>
        </w:tc>
        <w:tc>
          <w:tcPr>
            <w:tcW w:w="2977" w:type="dxa"/>
            <w:shd w:val="clear" w:color="auto" w:fill="auto"/>
            <w:noWrap/>
            <w:vAlign w:val="center"/>
            <w:hideMark/>
          </w:tcPr>
          <w:p w:rsidR="00D6791D" w:rsidRPr="00FF45DF" w:rsidRDefault="00D6791D" w:rsidP="00D6791D">
            <w:pPr>
              <w:widowControl/>
              <w:jc w:val="center"/>
              <w:rPr>
                <w:rFonts w:ascii="宋体" w:eastAsia="宋体" w:hAnsi="宋体" w:cs="宋体"/>
                <w:b/>
                <w:bCs/>
                <w:color w:val="000000"/>
                <w:kern w:val="0"/>
                <w:sz w:val="24"/>
                <w:szCs w:val="24"/>
              </w:rPr>
            </w:pPr>
            <w:r w:rsidRPr="00FF45DF">
              <w:rPr>
                <w:rFonts w:ascii="宋体" w:eastAsia="宋体" w:hAnsi="宋体" w:cs="宋体" w:hint="eastAsia"/>
                <w:b/>
                <w:bCs/>
                <w:color w:val="000000"/>
                <w:kern w:val="0"/>
                <w:sz w:val="24"/>
                <w:szCs w:val="24"/>
              </w:rPr>
              <w:t>产品名称</w:t>
            </w:r>
          </w:p>
        </w:tc>
        <w:tc>
          <w:tcPr>
            <w:tcW w:w="890" w:type="dxa"/>
            <w:shd w:val="clear" w:color="auto" w:fill="auto"/>
            <w:noWrap/>
            <w:vAlign w:val="center"/>
            <w:hideMark/>
          </w:tcPr>
          <w:p w:rsidR="00D6791D" w:rsidRPr="00FF45DF" w:rsidRDefault="00D6791D" w:rsidP="00D6791D">
            <w:pPr>
              <w:widowControl/>
              <w:jc w:val="center"/>
              <w:rPr>
                <w:rFonts w:ascii="宋体" w:eastAsia="宋体" w:hAnsi="宋体" w:cs="宋体"/>
                <w:b/>
                <w:bCs/>
                <w:color w:val="000000"/>
                <w:kern w:val="0"/>
                <w:sz w:val="24"/>
                <w:szCs w:val="24"/>
              </w:rPr>
            </w:pPr>
            <w:r w:rsidRPr="00FF45DF">
              <w:rPr>
                <w:rFonts w:ascii="宋体" w:eastAsia="宋体" w:hAnsi="宋体" w:cs="宋体" w:hint="eastAsia"/>
                <w:b/>
                <w:bCs/>
                <w:color w:val="000000"/>
                <w:kern w:val="0"/>
                <w:sz w:val="24"/>
                <w:szCs w:val="24"/>
              </w:rPr>
              <w:t>数量</w:t>
            </w:r>
          </w:p>
        </w:tc>
        <w:tc>
          <w:tcPr>
            <w:tcW w:w="4071" w:type="dxa"/>
            <w:shd w:val="clear" w:color="auto" w:fill="auto"/>
            <w:noWrap/>
            <w:vAlign w:val="center"/>
            <w:hideMark/>
          </w:tcPr>
          <w:p w:rsidR="00D6791D" w:rsidRPr="00FF45DF" w:rsidRDefault="00D6791D" w:rsidP="00D6791D">
            <w:pPr>
              <w:widowControl/>
              <w:jc w:val="center"/>
              <w:rPr>
                <w:rFonts w:ascii="宋体" w:eastAsia="宋体" w:hAnsi="宋体" w:cs="宋体"/>
                <w:b/>
                <w:bCs/>
                <w:color w:val="000000"/>
                <w:kern w:val="0"/>
                <w:sz w:val="24"/>
                <w:szCs w:val="24"/>
              </w:rPr>
            </w:pPr>
            <w:r w:rsidRPr="00FF45DF">
              <w:rPr>
                <w:rFonts w:ascii="宋体" w:eastAsia="宋体" w:hAnsi="宋体" w:cs="宋体" w:hint="eastAsia"/>
                <w:b/>
                <w:bCs/>
                <w:color w:val="000000"/>
                <w:kern w:val="0"/>
                <w:sz w:val="24"/>
                <w:szCs w:val="24"/>
              </w:rPr>
              <w:t>推荐品牌</w:t>
            </w:r>
          </w:p>
        </w:tc>
      </w:tr>
      <w:tr w:rsidR="00D6791D" w:rsidRPr="00FF45DF" w:rsidTr="00323897">
        <w:trPr>
          <w:trHeight w:val="548"/>
        </w:trPr>
        <w:tc>
          <w:tcPr>
            <w:tcW w:w="724" w:type="dxa"/>
            <w:shd w:val="clear" w:color="auto" w:fill="auto"/>
            <w:noWrap/>
            <w:vAlign w:val="center"/>
            <w:hideMark/>
          </w:tcPr>
          <w:p w:rsidR="00D6791D" w:rsidRPr="00FF45DF" w:rsidRDefault="00D6791D" w:rsidP="00D6791D">
            <w:pPr>
              <w:widowControl/>
              <w:jc w:val="center"/>
              <w:rPr>
                <w:rFonts w:ascii="宋体" w:eastAsia="宋体" w:hAnsi="宋体" w:cs="宋体"/>
                <w:color w:val="000000"/>
                <w:kern w:val="0"/>
                <w:sz w:val="24"/>
                <w:szCs w:val="24"/>
              </w:rPr>
            </w:pPr>
            <w:r w:rsidRPr="00FF45DF">
              <w:rPr>
                <w:rFonts w:ascii="宋体" w:eastAsia="宋体" w:hAnsi="宋体" w:cs="宋体" w:hint="eastAsia"/>
                <w:color w:val="000000"/>
                <w:kern w:val="0"/>
                <w:sz w:val="24"/>
                <w:szCs w:val="24"/>
              </w:rPr>
              <w:t>1</w:t>
            </w:r>
          </w:p>
        </w:tc>
        <w:tc>
          <w:tcPr>
            <w:tcW w:w="2977" w:type="dxa"/>
            <w:shd w:val="clear" w:color="auto" w:fill="auto"/>
            <w:noWrap/>
            <w:vAlign w:val="center"/>
            <w:hideMark/>
          </w:tcPr>
          <w:p w:rsidR="00D6791D" w:rsidRPr="00FF45DF" w:rsidRDefault="00C9044B" w:rsidP="00D6791D">
            <w:pPr>
              <w:widowControl/>
              <w:jc w:val="left"/>
              <w:rPr>
                <w:rFonts w:ascii="宋体" w:eastAsia="宋体" w:hAnsi="宋体" w:cs="宋体"/>
                <w:color w:val="000000"/>
                <w:kern w:val="0"/>
                <w:sz w:val="24"/>
                <w:szCs w:val="24"/>
              </w:rPr>
            </w:pPr>
            <w:r>
              <w:rPr>
                <w:rFonts w:hint="eastAsia"/>
                <w:sz w:val="24"/>
                <w:szCs w:val="24"/>
              </w:rPr>
              <w:t>终端安全管控系统</w:t>
            </w:r>
          </w:p>
        </w:tc>
        <w:tc>
          <w:tcPr>
            <w:tcW w:w="890" w:type="dxa"/>
            <w:shd w:val="clear" w:color="auto" w:fill="auto"/>
            <w:noWrap/>
            <w:vAlign w:val="center"/>
            <w:hideMark/>
          </w:tcPr>
          <w:p w:rsidR="00D6791D" w:rsidRPr="00FF45DF" w:rsidRDefault="00D6791D" w:rsidP="00D6791D">
            <w:pPr>
              <w:widowControl/>
              <w:jc w:val="center"/>
              <w:rPr>
                <w:rFonts w:ascii="宋体" w:eastAsia="宋体" w:hAnsi="宋体" w:cs="宋体"/>
                <w:color w:val="000000"/>
                <w:kern w:val="0"/>
                <w:sz w:val="24"/>
                <w:szCs w:val="24"/>
              </w:rPr>
            </w:pPr>
            <w:r w:rsidRPr="00FF45DF">
              <w:rPr>
                <w:rFonts w:ascii="宋体" w:eastAsia="宋体" w:hAnsi="宋体" w:cs="宋体" w:hint="eastAsia"/>
                <w:color w:val="000000"/>
                <w:kern w:val="0"/>
                <w:sz w:val="24"/>
                <w:szCs w:val="24"/>
              </w:rPr>
              <w:t>1</w:t>
            </w:r>
          </w:p>
        </w:tc>
        <w:tc>
          <w:tcPr>
            <w:tcW w:w="4071" w:type="dxa"/>
            <w:shd w:val="clear" w:color="auto" w:fill="auto"/>
            <w:noWrap/>
            <w:vAlign w:val="center"/>
            <w:hideMark/>
          </w:tcPr>
          <w:p w:rsidR="00D6791D" w:rsidRPr="00FF45DF" w:rsidRDefault="00D6791D" w:rsidP="00D77E67">
            <w:pPr>
              <w:widowControl/>
              <w:jc w:val="left"/>
              <w:rPr>
                <w:rFonts w:ascii="宋体" w:eastAsia="宋体" w:hAnsi="宋体" w:cs="宋体"/>
                <w:color w:val="000000"/>
                <w:kern w:val="0"/>
                <w:sz w:val="24"/>
                <w:szCs w:val="24"/>
              </w:rPr>
            </w:pPr>
            <w:r w:rsidRPr="00FF45DF">
              <w:rPr>
                <w:rFonts w:ascii="宋体" w:eastAsia="宋体" w:hAnsi="宋体" w:cs="宋体" w:hint="eastAsia"/>
                <w:color w:val="000000"/>
                <w:kern w:val="0"/>
                <w:sz w:val="24"/>
                <w:szCs w:val="24"/>
              </w:rPr>
              <w:t>启明</w:t>
            </w:r>
            <w:r w:rsidR="00D77E67" w:rsidRPr="00FF45DF">
              <w:rPr>
                <w:rFonts w:ascii="宋体" w:eastAsia="宋体" w:hAnsi="宋体" w:cs="宋体" w:hint="eastAsia"/>
                <w:color w:val="000000"/>
                <w:kern w:val="0"/>
                <w:sz w:val="24"/>
                <w:szCs w:val="24"/>
              </w:rPr>
              <w:t>星辰</w:t>
            </w:r>
            <w:r w:rsidR="008B324E">
              <w:rPr>
                <w:rFonts w:ascii="宋体" w:eastAsia="宋体" w:hAnsi="宋体" w:cs="宋体" w:hint="eastAsia"/>
                <w:color w:val="000000"/>
                <w:kern w:val="0"/>
                <w:sz w:val="24"/>
                <w:szCs w:val="24"/>
              </w:rPr>
              <w:t>、亚信、绿盟</w:t>
            </w:r>
          </w:p>
        </w:tc>
      </w:tr>
      <w:tr w:rsidR="00D6791D" w:rsidRPr="00FF45DF" w:rsidTr="00323897">
        <w:trPr>
          <w:trHeight w:val="570"/>
        </w:trPr>
        <w:tc>
          <w:tcPr>
            <w:tcW w:w="724" w:type="dxa"/>
            <w:shd w:val="clear" w:color="auto" w:fill="auto"/>
            <w:noWrap/>
            <w:vAlign w:val="center"/>
          </w:tcPr>
          <w:p w:rsidR="00D6791D" w:rsidRPr="00FF45DF" w:rsidRDefault="00D6791D" w:rsidP="00D6791D">
            <w:pPr>
              <w:widowControl/>
              <w:jc w:val="center"/>
              <w:rPr>
                <w:rFonts w:ascii="宋体" w:eastAsia="宋体" w:hAnsi="宋体" w:cs="宋体"/>
                <w:color w:val="000000"/>
                <w:kern w:val="0"/>
                <w:sz w:val="24"/>
                <w:szCs w:val="24"/>
              </w:rPr>
            </w:pPr>
            <w:r w:rsidRPr="00FF45DF">
              <w:rPr>
                <w:rFonts w:ascii="宋体" w:eastAsia="宋体" w:hAnsi="宋体" w:cs="宋体" w:hint="eastAsia"/>
                <w:color w:val="000000"/>
                <w:kern w:val="0"/>
                <w:sz w:val="24"/>
                <w:szCs w:val="24"/>
              </w:rPr>
              <w:t>2</w:t>
            </w:r>
          </w:p>
        </w:tc>
        <w:tc>
          <w:tcPr>
            <w:tcW w:w="2977" w:type="dxa"/>
            <w:shd w:val="clear" w:color="auto" w:fill="auto"/>
            <w:noWrap/>
            <w:vAlign w:val="center"/>
          </w:tcPr>
          <w:p w:rsidR="00D6791D" w:rsidRPr="00FF45DF" w:rsidRDefault="00C97C77" w:rsidP="00D6791D">
            <w:pPr>
              <w:widowControl/>
              <w:jc w:val="left"/>
              <w:rPr>
                <w:rFonts w:ascii="宋体" w:eastAsia="宋体" w:hAnsi="宋体" w:cs="宋体"/>
                <w:color w:val="000000"/>
                <w:kern w:val="0"/>
                <w:sz w:val="24"/>
                <w:szCs w:val="24"/>
              </w:rPr>
            </w:pPr>
            <w:r w:rsidRPr="00CB5C8E">
              <w:rPr>
                <w:sz w:val="24"/>
                <w:szCs w:val="24"/>
              </w:rPr>
              <w:t>WEB</w:t>
            </w:r>
            <w:r w:rsidRPr="00CB5C8E">
              <w:rPr>
                <w:rFonts w:hint="eastAsia"/>
                <w:sz w:val="24"/>
                <w:szCs w:val="24"/>
              </w:rPr>
              <w:t>防火墙</w:t>
            </w:r>
          </w:p>
        </w:tc>
        <w:tc>
          <w:tcPr>
            <w:tcW w:w="890" w:type="dxa"/>
            <w:shd w:val="clear" w:color="auto" w:fill="auto"/>
            <w:noWrap/>
            <w:vAlign w:val="center"/>
          </w:tcPr>
          <w:p w:rsidR="00D6791D" w:rsidRPr="00FF45DF" w:rsidRDefault="00C97C77" w:rsidP="00D6791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4071" w:type="dxa"/>
            <w:shd w:val="clear" w:color="auto" w:fill="auto"/>
            <w:noWrap/>
            <w:vAlign w:val="center"/>
          </w:tcPr>
          <w:p w:rsidR="00D6791D" w:rsidRPr="00FF45DF" w:rsidRDefault="00D6791D" w:rsidP="000528DB">
            <w:pPr>
              <w:widowControl/>
              <w:jc w:val="left"/>
              <w:rPr>
                <w:rFonts w:ascii="宋体" w:eastAsia="宋体" w:hAnsi="宋体" w:cs="宋体"/>
                <w:color w:val="000000"/>
                <w:kern w:val="0"/>
                <w:sz w:val="24"/>
                <w:szCs w:val="24"/>
              </w:rPr>
            </w:pPr>
            <w:r w:rsidRPr="00FF45DF">
              <w:rPr>
                <w:rFonts w:ascii="宋体" w:eastAsia="宋体" w:hAnsi="宋体" w:cs="宋体" w:hint="eastAsia"/>
                <w:color w:val="000000"/>
                <w:kern w:val="0"/>
                <w:sz w:val="24"/>
                <w:szCs w:val="24"/>
              </w:rPr>
              <w:t>启明</w:t>
            </w:r>
            <w:r w:rsidR="00D77E67" w:rsidRPr="00FF45DF">
              <w:rPr>
                <w:rFonts w:ascii="宋体" w:eastAsia="宋体" w:hAnsi="宋体" w:cs="宋体" w:hint="eastAsia"/>
                <w:color w:val="000000"/>
                <w:kern w:val="0"/>
                <w:sz w:val="24"/>
                <w:szCs w:val="24"/>
              </w:rPr>
              <w:t>星辰</w:t>
            </w:r>
            <w:r w:rsidRPr="00FF45DF">
              <w:rPr>
                <w:rFonts w:ascii="宋体" w:eastAsia="宋体" w:hAnsi="宋体" w:cs="宋体" w:hint="eastAsia"/>
                <w:color w:val="000000"/>
                <w:kern w:val="0"/>
                <w:sz w:val="24"/>
                <w:szCs w:val="24"/>
              </w:rPr>
              <w:t>、</w:t>
            </w:r>
            <w:r w:rsidR="000528DB">
              <w:rPr>
                <w:rFonts w:ascii="宋体" w:eastAsia="宋体" w:hAnsi="宋体" w:cs="宋体" w:hint="eastAsia"/>
                <w:color w:val="000000"/>
                <w:kern w:val="0"/>
                <w:sz w:val="24"/>
                <w:szCs w:val="24"/>
              </w:rPr>
              <w:t>铱迅、</w:t>
            </w:r>
            <w:r w:rsidR="008B324E">
              <w:rPr>
                <w:rFonts w:ascii="宋体" w:eastAsia="宋体" w:hAnsi="宋体" w:cs="宋体" w:hint="eastAsia"/>
                <w:color w:val="000000"/>
                <w:kern w:val="0"/>
                <w:sz w:val="24"/>
                <w:szCs w:val="24"/>
              </w:rPr>
              <w:t>绿盟</w:t>
            </w:r>
          </w:p>
        </w:tc>
      </w:tr>
      <w:tr w:rsidR="00D6791D" w:rsidRPr="00FF45DF" w:rsidTr="00323897">
        <w:trPr>
          <w:trHeight w:val="550"/>
        </w:trPr>
        <w:tc>
          <w:tcPr>
            <w:tcW w:w="724" w:type="dxa"/>
            <w:shd w:val="clear" w:color="auto" w:fill="auto"/>
            <w:noWrap/>
            <w:vAlign w:val="center"/>
            <w:hideMark/>
          </w:tcPr>
          <w:p w:rsidR="00D6791D" w:rsidRPr="00FF45DF" w:rsidRDefault="0054305B" w:rsidP="00D6791D">
            <w:pPr>
              <w:widowControl/>
              <w:jc w:val="center"/>
              <w:rPr>
                <w:rFonts w:ascii="宋体" w:eastAsia="宋体" w:hAnsi="宋体" w:cs="宋体"/>
                <w:color w:val="000000"/>
                <w:kern w:val="0"/>
                <w:sz w:val="24"/>
                <w:szCs w:val="24"/>
              </w:rPr>
            </w:pPr>
            <w:r w:rsidRPr="00FF45DF">
              <w:rPr>
                <w:rFonts w:ascii="宋体" w:eastAsia="宋体" w:hAnsi="宋体" w:cs="宋体" w:hint="eastAsia"/>
                <w:color w:val="000000"/>
                <w:kern w:val="0"/>
                <w:sz w:val="24"/>
                <w:szCs w:val="24"/>
              </w:rPr>
              <w:t>3</w:t>
            </w:r>
          </w:p>
        </w:tc>
        <w:tc>
          <w:tcPr>
            <w:tcW w:w="2977" w:type="dxa"/>
            <w:shd w:val="clear" w:color="auto" w:fill="auto"/>
            <w:noWrap/>
            <w:vAlign w:val="center"/>
            <w:hideMark/>
          </w:tcPr>
          <w:p w:rsidR="00D6791D" w:rsidRPr="00FF45DF" w:rsidRDefault="00C97C77" w:rsidP="00D6791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日志审计</w:t>
            </w:r>
          </w:p>
        </w:tc>
        <w:tc>
          <w:tcPr>
            <w:tcW w:w="890" w:type="dxa"/>
            <w:shd w:val="clear" w:color="auto" w:fill="auto"/>
            <w:noWrap/>
            <w:vAlign w:val="center"/>
            <w:hideMark/>
          </w:tcPr>
          <w:p w:rsidR="00D6791D" w:rsidRPr="00FF45DF" w:rsidRDefault="00C97C77" w:rsidP="00D6791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4071" w:type="dxa"/>
            <w:shd w:val="clear" w:color="auto" w:fill="auto"/>
            <w:noWrap/>
            <w:vAlign w:val="center"/>
            <w:hideMark/>
          </w:tcPr>
          <w:p w:rsidR="00D6791D" w:rsidRPr="00FF45DF" w:rsidRDefault="00D6791D" w:rsidP="000528DB">
            <w:pPr>
              <w:widowControl/>
              <w:jc w:val="left"/>
              <w:rPr>
                <w:rFonts w:ascii="宋体" w:eastAsia="宋体" w:hAnsi="宋体" w:cs="宋体"/>
                <w:color w:val="000000"/>
                <w:kern w:val="0"/>
                <w:sz w:val="24"/>
                <w:szCs w:val="24"/>
              </w:rPr>
            </w:pPr>
            <w:r w:rsidRPr="00FF45DF">
              <w:rPr>
                <w:rFonts w:ascii="宋体" w:eastAsia="宋体" w:hAnsi="宋体" w:cs="宋体" w:hint="eastAsia"/>
                <w:color w:val="000000"/>
                <w:kern w:val="0"/>
                <w:sz w:val="24"/>
                <w:szCs w:val="24"/>
              </w:rPr>
              <w:t>启明星辰、</w:t>
            </w:r>
            <w:r w:rsidR="000528DB">
              <w:rPr>
                <w:rFonts w:ascii="宋体" w:eastAsia="宋体" w:hAnsi="宋体" w:cs="宋体" w:hint="eastAsia"/>
                <w:color w:val="000000"/>
                <w:kern w:val="0"/>
                <w:sz w:val="24"/>
                <w:szCs w:val="24"/>
              </w:rPr>
              <w:t>铱迅、绿盟</w:t>
            </w:r>
          </w:p>
        </w:tc>
      </w:tr>
      <w:tr w:rsidR="00323897" w:rsidRPr="00FF45DF" w:rsidTr="00323897">
        <w:trPr>
          <w:trHeight w:val="550"/>
        </w:trPr>
        <w:tc>
          <w:tcPr>
            <w:tcW w:w="724" w:type="dxa"/>
            <w:shd w:val="clear" w:color="auto" w:fill="auto"/>
            <w:noWrap/>
            <w:vAlign w:val="center"/>
          </w:tcPr>
          <w:p w:rsidR="00323897" w:rsidRPr="00FF45DF" w:rsidRDefault="00323897" w:rsidP="00D6791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2977" w:type="dxa"/>
            <w:shd w:val="clear" w:color="auto" w:fill="auto"/>
            <w:noWrap/>
            <w:vAlign w:val="center"/>
          </w:tcPr>
          <w:p w:rsidR="00323897" w:rsidRDefault="00323897" w:rsidP="00D6791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运维平台</w:t>
            </w:r>
          </w:p>
        </w:tc>
        <w:tc>
          <w:tcPr>
            <w:tcW w:w="890" w:type="dxa"/>
            <w:shd w:val="clear" w:color="auto" w:fill="auto"/>
            <w:noWrap/>
            <w:vAlign w:val="center"/>
          </w:tcPr>
          <w:p w:rsidR="00323897" w:rsidRDefault="00323897" w:rsidP="00D6791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4071" w:type="dxa"/>
            <w:shd w:val="clear" w:color="auto" w:fill="auto"/>
            <w:noWrap/>
            <w:vAlign w:val="center"/>
          </w:tcPr>
          <w:p w:rsidR="00323897" w:rsidRPr="00FF45DF" w:rsidRDefault="00323897" w:rsidP="000528DB">
            <w:pPr>
              <w:widowControl/>
              <w:jc w:val="left"/>
              <w:rPr>
                <w:rFonts w:ascii="宋体" w:eastAsia="宋体" w:hAnsi="宋体" w:cs="宋体"/>
                <w:color w:val="000000"/>
                <w:kern w:val="0"/>
                <w:sz w:val="24"/>
                <w:szCs w:val="24"/>
              </w:rPr>
            </w:pPr>
            <w:r w:rsidRPr="00FF45DF">
              <w:rPr>
                <w:rFonts w:ascii="宋体" w:eastAsia="宋体" w:hAnsi="宋体" w:cs="宋体" w:hint="eastAsia"/>
                <w:color w:val="000000"/>
                <w:kern w:val="0"/>
                <w:sz w:val="24"/>
                <w:szCs w:val="24"/>
              </w:rPr>
              <w:t>启明星辰、</w:t>
            </w:r>
            <w:r>
              <w:rPr>
                <w:rFonts w:ascii="宋体" w:eastAsia="宋体" w:hAnsi="宋体" w:cs="宋体" w:hint="eastAsia"/>
                <w:color w:val="000000"/>
                <w:kern w:val="0"/>
                <w:sz w:val="24"/>
                <w:szCs w:val="24"/>
              </w:rPr>
              <w:t>中宜通信，德塔精要</w:t>
            </w:r>
          </w:p>
        </w:tc>
      </w:tr>
    </w:tbl>
    <w:p w:rsidR="00337319" w:rsidRPr="00E16BF2" w:rsidRDefault="00337319">
      <w:pPr>
        <w:rPr>
          <w:b/>
        </w:rPr>
      </w:pPr>
    </w:p>
    <w:p w:rsidR="00337319" w:rsidRPr="00FF45DF" w:rsidRDefault="00E16BF2" w:rsidP="00FF45DF">
      <w:pPr>
        <w:spacing w:line="360" w:lineRule="auto"/>
        <w:rPr>
          <w:b/>
          <w:sz w:val="24"/>
          <w:szCs w:val="24"/>
        </w:rPr>
      </w:pPr>
      <w:r w:rsidRPr="00FF45DF">
        <w:rPr>
          <w:rFonts w:hint="eastAsia"/>
          <w:b/>
          <w:sz w:val="24"/>
          <w:szCs w:val="24"/>
        </w:rPr>
        <w:t>二、技术参数要求</w:t>
      </w:r>
      <w:r w:rsidR="00FF45DF" w:rsidRPr="00FF45DF">
        <w:rPr>
          <w:rFonts w:hint="eastAsia"/>
          <w:b/>
          <w:sz w:val="24"/>
          <w:szCs w:val="24"/>
        </w:rPr>
        <w:t>（带★号为必须满足项）</w:t>
      </w:r>
      <w:r w:rsidRPr="00FF45DF">
        <w:rPr>
          <w:rFonts w:hint="eastAsia"/>
          <w:b/>
          <w:sz w:val="24"/>
          <w:szCs w:val="24"/>
        </w:rPr>
        <w:t>：</w:t>
      </w:r>
    </w:p>
    <w:p w:rsidR="000D4B43" w:rsidRPr="00FF45DF" w:rsidRDefault="000D4B43" w:rsidP="00B33814">
      <w:pPr>
        <w:pStyle w:val="2"/>
        <w:rPr>
          <w:sz w:val="24"/>
          <w:szCs w:val="24"/>
        </w:rPr>
      </w:pPr>
      <w:r w:rsidRPr="00FF45DF">
        <w:rPr>
          <w:rFonts w:hint="eastAsia"/>
          <w:sz w:val="24"/>
          <w:szCs w:val="24"/>
        </w:rPr>
        <w:t>1.</w:t>
      </w:r>
      <w:r w:rsidR="00B67C21">
        <w:rPr>
          <w:rFonts w:hint="eastAsia"/>
          <w:sz w:val="24"/>
          <w:szCs w:val="24"/>
        </w:rPr>
        <w:t>终端安全管控系统</w:t>
      </w:r>
      <w:r w:rsidR="00576A27">
        <w:rPr>
          <w:rFonts w:hint="eastAsia"/>
          <w:sz w:val="24"/>
          <w:szCs w:val="24"/>
        </w:rPr>
        <w:t>（</w:t>
      </w:r>
      <w:r w:rsidRPr="00FF45DF">
        <w:rPr>
          <w:rFonts w:hint="eastAsia"/>
          <w:sz w:val="24"/>
          <w:szCs w:val="24"/>
        </w:rPr>
        <w:t>1</w:t>
      </w:r>
      <w:r w:rsidR="000528DB">
        <w:rPr>
          <w:rFonts w:hint="eastAsia"/>
          <w:sz w:val="24"/>
          <w:szCs w:val="24"/>
        </w:rPr>
        <w:t>套</w:t>
      </w:r>
      <w:r w:rsidR="00576A27">
        <w:rPr>
          <w:rFonts w:hint="eastAsia"/>
          <w:sz w:val="24"/>
          <w:szCs w:val="24"/>
        </w:rPr>
        <w:t>）</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994"/>
        <w:gridCol w:w="1035"/>
        <w:gridCol w:w="142"/>
        <w:gridCol w:w="1701"/>
        <w:gridCol w:w="5387"/>
      </w:tblGrid>
      <w:tr w:rsidR="00C9044B" w:rsidRPr="00EF6E1B" w:rsidTr="000D47E1">
        <w:trPr>
          <w:trHeight w:val="420"/>
          <w:tblHeader/>
        </w:trPr>
        <w:tc>
          <w:tcPr>
            <w:tcW w:w="665" w:type="dxa"/>
            <w:shd w:val="clear" w:color="auto" w:fill="auto"/>
            <w:noWrap/>
            <w:vAlign w:val="center"/>
            <w:hideMark/>
          </w:tcPr>
          <w:p w:rsidR="00C9044B" w:rsidRPr="00EF6E1B" w:rsidRDefault="00C9044B" w:rsidP="00460F8E">
            <w:pPr>
              <w:widowControl/>
              <w:jc w:val="center"/>
              <w:rPr>
                <w:rFonts w:ascii="宋体" w:eastAsia="宋体" w:hAnsi="宋体" w:cs="宋体"/>
                <w:b/>
                <w:color w:val="000000"/>
                <w:kern w:val="0"/>
                <w:szCs w:val="21"/>
              </w:rPr>
            </w:pPr>
            <w:r w:rsidRPr="00EF6E1B">
              <w:rPr>
                <w:rFonts w:ascii="宋体" w:eastAsia="宋体" w:hAnsi="宋体" w:cs="宋体" w:hint="eastAsia"/>
                <w:b/>
                <w:color w:val="000000"/>
                <w:kern w:val="0"/>
                <w:szCs w:val="21"/>
              </w:rPr>
              <w:t>序号</w:t>
            </w:r>
          </w:p>
        </w:tc>
        <w:tc>
          <w:tcPr>
            <w:tcW w:w="994" w:type="dxa"/>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指标项</w:t>
            </w:r>
          </w:p>
        </w:tc>
        <w:tc>
          <w:tcPr>
            <w:tcW w:w="2878" w:type="dxa"/>
            <w:gridSpan w:val="3"/>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技术指标</w:t>
            </w:r>
          </w:p>
        </w:tc>
        <w:tc>
          <w:tcPr>
            <w:tcW w:w="5387" w:type="dxa"/>
            <w:shd w:val="clear" w:color="auto" w:fill="auto"/>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指标要求</w:t>
            </w:r>
          </w:p>
        </w:tc>
      </w:tr>
      <w:tr w:rsidR="00C9044B" w:rsidRPr="00EF6E1B" w:rsidTr="000D47E1">
        <w:trPr>
          <w:trHeight w:val="570"/>
          <w:tblHeader/>
        </w:trPr>
        <w:tc>
          <w:tcPr>
            <w:tcW w:w="66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1</w:t>
            </w:r>
          </w:p>
        </w:tc>
        <w:tc>
          <w:tcPr>
            <w:tcW w:w="994"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系统要求</w:t>
            </w:r>
          </w:p>
        </w:tc>
        <w:tc>
          <w:tcPr>
            <w:tcW w:w="2878" w:type="dxa"/>
            <w:gridSpan w:val="3"/>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操作系统支持</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支持windows 2000/XP/2003/vista/7/8/10等系列操作系统，支持windows2003/2008等服务器系列，包括32/64位系统</w:t>
            </w:r>
          </w:p>
        </w:tc>
      </w:tr>
      <w:tr w:rsidR="00C9044B" w:rsidRPr="00EF6E1B" w:rsidTr="000D47E1">
        <w:trPr>
          <w:trHeight w:val="40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2878" w:type="dxa"/>
            <w:gridSpan w:val="3"/>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系统架构</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支持C/S架构</w:t>
            </w:r>
          </w:p>
        </w:tc>
      </w:tr>
      <w:tr w:rsidR="00C9044B" w:rsidRPr="00EF6E1B" w:rsidTr="000D47E1">
        <w:trPr>
          <w:trHeight w:val="1339"/>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2878" w:type="dxa"/>
            <w:gridSpan w:val="3"/>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系统部署</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1、服务器支持地区分布式级联部署，实现跨区域管理；</w:t>
            </w:r>
            <w:r w:rsidRPr="00EF6E1B">
              <w:rPr>
                <w:rFonts w:ascii="宋体" w:eastAsia="宋体" w:hAnsi="宋体" w:cs="宋体" w:hint="eastAsia"/>
                <w:color w:val="000000"/>
                <w:kern w:val="0"/>
                <w:szCs w:val="21"/>
              </w:rPr>
              <w:br/>
              <w:t>2、服务器支持集中式部署，分区域进行管理；</w:t>
            </w:r>
            <w:r w:rsidRPr="00EF6E1B">
              <w:rPr>
                <w:rFonts w:ascii="宋体" w:eastAsia="宋体" w:hAnsi="宋体" w:cs="宋体" w:hint="eastAsia"/>
                <w:color w:val="000000"/>
                <w:kern w:val="0"/>
                <w:szCs w:val="21"/>
              </w:rPr>
              <w:br/>
              <w:t>3、客户端支持跟准入联动下载安装、手动安装、域脚本安装、管理员远程安装等方式；</w:t>
            </w:r>
            <w:r w:rsidRPr="00EF6E1B">
              <w:rPr>
                <w:rFonts w:ascii="宋体" w:eastAsia="宋体" w:hAnsi="宋体" w:cs="宋体" w:hint="eastAsia"/>
                <w:color w:val="000000"/>
                <w:kern w:val="0"/>
                <w:szCs w:val="21"/>
              </w:rPr>
              <w:br/>
              <w:t>4、支持与AD域/LDAP结合，实现组织架构同步；</w:t>
            </w:r>
          </w:p>
        </w:tc>
      </w:tr>
      <w:tr w:rsidR="00212561" w:rsidRPr="00EF6E1B" w:rsidTr="00212561">
        <w:trPr>
          <w:trHeight w:val="598"/>
          <w:tblHeader/>
        </w:trPr>
        <w:tc>
          <w:tcPr>
            <w:tcW w:w="665" w:type="dxa"/>
            <w:vMerge/>
            <w:vAlign w:val="center"/>
            <w:hideMark/>
          </w:tcPr>
          <w:p w:rsidR="00212561" w:rsidRPr="00EF6E1B" w:rsidRDefault="00212561" w:rsidP="00460F8E">
            <w:pPr>
              <w:widowControl/>
              <w:jc w:val="left"/>
              <w:rPr>
                <w:rFonts w:ascii="宋体" w:eastAsia="宋体" w:hAnsi="宋体" w:cs="宋体"/>
                <w:color w:val="000000"/>
                <w:kern w:val="0"/>
                <w:szCs w:val="21"/>
              </w:rPr>
            </w:pPr>
          </w:p>
        </w:tc>
        <w:tc>
          <w:tcPr>
            <w:tcW w:w="994" w:type="dxa"/>
            <w:vMerge/>
            <w:vAlign w:val="center"/>
            <w:hideMark/>
          </w:tcPr>
          <w:p w:rsidR="00212561" w:rsidRPr="00EF6E1B" w:rsidRDefault="00212561" w:rsidP="00460F8E">
            <w:pPr>
              <w:widowControl/>
              <w:jc w:val="left"/>
              <w:rPr>
                <w:rFonts w:ascii="宋体" w:eastAsia="宋体" w:hAnsi="宋体" w:cs="宋体"/>
                <w:b/>
                <w:bCs/>
                <w:color w:val="000000"/>
                <w:kern w:val="0"/>
                <w:szCs w:val="21"/>
              </w:rPr>
            </w:pPr>
          </w:p>
        </w:tc>
        <w:tc>
          <w:tcPr>
            <w:tcW w:w="2878" w:type="dxa"/>
            <w:gridSpan w:val="3"/>
            <w:shd w:val="clear" w:color="auto" w:fill="auto"/>
            <w:noWrap/>
            <w:vAlign w:val="center"/>
            <w:hideMark/>
          </w:tcPr>
          <w:p w:rsidR="00212561" w:rsidRPr="00EF6E1B" w:rsidRDefault="007E21E5" w:rsidP="00460F8E">
            <w:pPr>
              <w:widowControl/>
              <w:jc w:val="center"/>
              <w:rPr>
                <w:rFonts w:ascii="宋体" w:eastAsia="宋体" w:hAnsi="宋体" w:cs="宋体"/>
                <w:color w:val="000000"/>
                <w:kern w:val="0"/>
                <w:szCs w:val="21"/>
              </w:rPr>
            </w:pPr>
            <w:r w:rsidRPr="00FF45DF">
              <w:rPr>
                <w:rFonts w:hint="eastAsia"/>
                <w:b/>
                <w:sz w:val="24"/>
                <w:szCs w:val="24"/>
              </w:rPr>
              <w:t>★</w:t>
            </w:r>
            <w:r w:rsidR="00212561">
              <w:rPr>
                <w:rFonts w:ascii="宋体" w:eastAsia="宋体" w:hAnsi="宋体" w:cs="宋体" w:hint="eastAsia"/>
                <w:color w:val="000000"/>
                <w:kern w:val="0"/>
                <w:szCs w:val="21"/>
              </w:rPr>
              <w:t>许可数量</w:t>
            </w:r>
          </w:p>
        </w:tc>
        <w:tc>
          <w:tcPr>
            <w:tcW w:w="5387" w:type="dxa"/>
            <w:shd w:val="clear" w:color="auto" w:fill="auto"/>
            <w:vAlign w:val="center"/>
            <w:hideMark/>
          </w:tcPr>
          <w:p w:rsidR="00212561" w:rsidRPr="00EF6E1B" w:rsidRDefault="00212561" w:rsidP="00460F8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授权许可数量≥2000</w:t>
            </w:r>
          </w:p>
        </w:tc>
      </w:tr>
      <w:tr w:rsidR="00C9044B" w:rsidRPr="00EF6E1B" w:rsidTr="000D47E1">
        <w:trPr>
          <w:trHeight w:val="881"/>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2878" w:type="dxa"/>
            <w:gridSpan w:val="3"/>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管理模式</w:t>
            </w:r>
          </w:p>
        </w:tc>
        <w:tc>
          <w:tcPr>
            <w:tcW w:w="5387" w:type="dxa"/>
            <w:shd w:val="clear" w:color="auto" w:fill="auto"/>
            <w:vAlign w:val="center"/>
            <w:hideMark/>
          </w:tcPr>
          <w:p w:rsidR="00F546B2" w:rsidRPr="00EF6E1B" w:rsidRDefault="00C9044B" w:rsidP="00F546B2">
            <w:pPr>
              <w:pStyle w:val="a5"/>
              <w:widowControl/>
              <w:numPr>
                <w:ilvl w:val="0"/>
                <w:numId w:val="13"/>
              </w:numPr>
              <w:ind w:firstLineChars="0"/>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支持按“计算机模式”和“用户模式”进行管理；</w:t>
            </w:r>
          </w:p>
          <w:p w:rsidR="00C9044B" w:rsidRPr="00EF6E1B" w:rsidRDefault="00C9044B" w:rsidP="00010001">
            <w:pPr>
              <w:pStyle w:val="a5"/>
              <w:widowControl/>
              <w:numPr>
                <w:ilvl w:val="0"/>
                <w:numId w:val="13"/>
              </w:numPr>
              <w:ind w:firstLineChars="0"/>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 xml:space="preserve">支持终端服务器、云桌面、虚拟化等工作模式； </w:t>
            </w:r>
          </w:p>
        </w:tc>
      </w:tr>
      <w:tr w:rsidR="00010001" w:rsidRPr="00EF6E1B" w:rsidTr="000D47E1">
        <w:trPr>
          <w:trHeight w:val="402"/>
          <w:tblHeader/>
        </w:trPr>
        <w:tc>
          <w:tcPr>
            <w:tcW w:w="665" w:type="dxa"/>
            <w:vMerge w:val="restart"/>
            <w:shd w:val="clear" w:color="auto" w:fill="auto"/>
            <w:noWrap/>
            <w:vAlign w:val="center"/>
            <w:hideMark/>
          </w:tcPr>
          <w:p w:rsidR="00010001" w:rsidRPr="00EF6E1B" w:rsidRDefault="00010001"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2</w:t>
            </w:r>
          </w:p>
        </w:tc>
        <w:tc>
          <w:tcPr>
            <w:tcW w:w="994" w:type="dxa"/>
            <w:vMerge w:val="restart"/>
            <w:shd w:val="clear" w:color="auto" w:fill="auto"/>
            <w:noWrap/>
            <w:vAlign w:val="center"/>
            <w:hideMark/>
          </w:tcPr>
          <w:p w:rsidR="00010001" w:rsidRPr="00EF6E1B" w:rsidRDefault="00010001"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基础框架</w:t>
            </w:r>
          </w:p>
        </w:tc>
        <w:tc>
          <w:tcPr>
            <w:tcW w:w="1177" w:type="dxa"/>
            <w:gridSpan w:val="2"/>
            <w:vMerge w:val="restart"/>
            <w:shd w:val="clear" w:color="auto" w:fill="auto"/>
            <w:noWrap/>
            <w:vAlign w:val="center"/>
          </w:tcPr>
          <w:p w:rsidR="00010001" w:rsidRPr="00EF6E1B" w:rsidRDefault="00010001" w:rsidP="007C3926">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机构分级管理</w:t>
            </w:r>
          </w:p>
        </w:tc>
        <w:tc>
          <w:tcPr>
            <w:tcW w:w="1701" w:type="dxa"/>
            <w:shd w:val="clear" w:color="auto" w:fill="auto"/>
            <w:noWrap/>
            <w:vAlign w:val="center"/>
          </w:tcPr>
          <w:p w:rsidR="00010001" w:rsidRPr="00EF6E1B" w:rsidRDefault="00010001" w:rsidP="007C3926">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账户管理</w:t>
            </w:r>
          </w:p>
        </w:tc>
        <w:tc>
          <w:tcPr>
            <w:tcW w:w="5387" w:type="dxa"/>
            <w:shd w:val="clear" w:color="auto" w:fill="auto"/>
            <w:vAlign w:val="center"/>
          </w:tcPr>
          <w:p w:rsidR="00010001" w:rsidRPr="00EF6E1B" w:rsidRDefault="00010001" w:rsidP="007C3926">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管理员分级管理，超级管理员可以新增下级管理员，并对下级管理员的管理范围和权限进行分配。</w:t>
            </w:r>
          </w:p>
        </w:tc>
      </w:tr>
      <w:tr w:rsidR="00010001" w:rsidRPr="00EF6E1B" w:rsidTr="000D47E1">
        <w:trPr>
          <w:trHeight w:val="402"/>
          <w:tblHeader/>
        </w:trPr>
        <w:tc>
          <w:tcPr>
            <w:tcW w:w="665" w:type="dxa"/>
            <w:vMerge/>
            <w:vAlign w:val="center"/>
            <w:hideMark/>
          </w:tcPr>
          <w:p w:rsidR="00010001" w:rsidRPr="00EF6E1B" w:rsidRDefault="00010001" w:rsidP="00460F8E">
            <w:pPr>
              <w:widowControl/>
              <w:jc w:val="left"/>
              <w:rPr>
                <w:rFonts w:ascii="宋体" w:eastAsia="宋体" w:hAnsi="宋体" w:cs="宋体"/>
                <w:color w:val="000000"/>
                <w:kern w:val="0"/>
                <w:szCs w:val="21"/>
              </w:rPr>
            </w:pPr>
          </w:p>
        </w:tc>
        <w:tc>
          <w:tcPr>
            <w:tcW w:w="994" w:type="dxa"/>
            <w:vMerge/>
            <w:vAlign w:val="center"/>
            <w:hideMark/>
          </w:tcPr>
          <w:p w:rsidR="00010001" w:rsidRPr="00EF6E1B" w:rsidRDefault="00010001" w:rsidP="00460F8E">
            <w:pPr>
              <w:widowControl/>
              <w:jc w:val="left"/>
              <w:rPr>
                <w:rFonts w:ascii="宋体" w:eastAsia="宋体" w:hAnsi="宋体" w:cs="宋体"/>
                <w:b/>
                <w:bCs/>
                <w:color w:val="000000"/>
                <w:kern w:val="0"/>
                <w:szCs w:val="21"/>
              </w:rPr>
            </w:pPr>
          </w:p>
        </w:tc>
        <w:tc>
          <w:tcPr>
            <w:tcW w:w="1177" w:type="dxa"/>
            <w:gridSpan w:val="2"/>
            <w:vMerge/>
            <w:vAlign w:val="center"/>
          </w:tcPr>
          <w:p w:rsidR="00010001" w:rsidRPr="00EF6E1B" w:rsidRDefault="00010001" w:rsidP="00460F8E">
            <w:pPr>
              <w:widowControl/>
              <w:jc w:val="left"/>
              <w:rPr>
                <w:rFonts w:ascii="宋体" w:eastAsia="宋体" w:hAnsi="宋体" w:cs="宋体"/>
                <w:strike/>
                <w:color w:val="FF0000"/>
                <w:kern w:val="0"/>
                <w:szCs w:val="21"/>
              </w:rPr>
            </w:pPr>
          </w:p>
        </w:tc>
        <w:tc>
          <w:tcPr>
            <w:tcW w:w="1701" w:type="dxa"/>
            <w:shd w:val="clear" w:color="auto" w:fill="auto"/>
            <w:noWrap/>
            <w:vAlign w:val="center"/>
          </w:tcPr>
          <w:p w:rsidR="00010001" w:rsidRPr="00EF6E1B" w:rsidRDefault="00010001" w:rsidP="00460F8E">
            <w:pPr>
              <w:widowControl/>
              <w:jc w:val="center"/>
              <w:rPr>
                <w:rFonts w:ascii="宋体" w:eastAsia="宋体" w:hAnsi="宋体" w:cs="宋体"/>
                <w:strike/>
                <w:color w:val="FF0000"/>
                <w:kern w:val="0"/>
                <w:szCs w:val="21"/>
              </w:rPr>
            </w:pPr>
            <w:r w:rsidRPr="00EF6E1B">
              <w:rPr>
                <w:rFonts w:ascii="宋体" w:eastAsia="宋体" w:hAnsi="宋体" w:cs="宋体" w:hint="eastAsia"/>
                <w:color w:val="000000"/>
                <w:kern w:val="0"/>
                <w:szCs w:val="21"/>
              </w:rPr>
              <w:t>机构管理</w:t>
            </w:r>
          </w:p>
        </w:tc>
        <w:tc>
          <w:tcPr>
            <w:tcW w:w="5387" w:type="dxa"/>
            <w:shd w:val="clear" w:color="auto" w:fill="auto"/>
            <w:vAlign w:val="center"/>
          </w:tcPr>
          <w:p w:rsidR="00010001" w:rsidRPr="00EF6E1B" w:rsidRDefault="00010001" w:rsidP="00460F8E">
            <w:pPr>
              <w:widowControl/>
              <w:jc w:val="left"/>
              <w:rPr>
                <w:rFonts w:ascii="宋体" w:eastAsia="宋体" w:hAnsi="宋体" w:cs="宋体"/>
                <w:strike/>
                <w:color w:val="FF0000"/>
                <w:kern w:val="0"/>
                <w:szCs w:val="21"/>
              </w:rPr>
            </w:pPr>
            <w:r w:rsidRPr="00EF6E1B">
              <w:rPr>
                <w:rFonts w:ascii="宋体" w:eastAsia="宋体" w:hAnsi="宋体" w:cs="宋体" w:hint="eastAsia"/>
                <w:color w:val="000000"/>
                <w:kern w:val="0"/>
                <w:szCs w:val="21"/>
              </w:rPr>
              <w:t>可以针对系统内计算机、员工和机构进行管理。每个计算机对应着一个员工，并对应相应的机构。</w:t>
            </w:r>
          </w:p>
        </w:tc>
      </w:tr>
      <w:tr w:rsidR="00010001" w:rsidRPr="00EF6E1B" w:rsidTr="000D47E1">
        <w:trPr>
          <w:trHeight w:val="402"/>
          <w:tblHeader/>
        </w:trPr>
        <w:tc>
          <w:tcPr>
            <w:tcW w:w="665" w:type="dxa"/>
            <w:vMerge/>
            <w:vAlign w:val="center"/>
            <w:hideMark/>
          </w:tcPr>
          <w:p w:rsidR="00010001" w:rsidRPr="00EF6E1B" w:rsidRDefault="00010001" w:rsidP="00460F8E">
            <w:pPr>
              <w:widowControl/>
              <w:jc w:val="left"/>
              <w:rPr>
                <w:rFonts w:ascii="宋体" w:eastAsia="宋体" w:hAnsi="宋体" w:cs="宋体"/>
                <w:color w:val="000000"/>
                <w:kern w:val="0"/>
                <w:szCs w:val="21"/>
              </w:rPr>
            </w:pPr>
          </w:p>
        </w:tc>
        <w:tc>
          <w:tcPr>
            <w:tcW w:w="994" w:type="dxa"/>
            <w:vMerge/>
            <w:vAlign w:val="center"/>
            <w:hideMark/>
          </w:tcPr>
          <w:p w:rsidR="00010001" w:rsidRPr="00EF6E1B" w:rsidRDefault="00010001" w:rsidP="00460F8E">
            <w:pPr>
              <w:widowControl/>
              <w:jc w:val="left"/>
              <w:rPr>
                <w:rFonts w:ascii="宋体" w:eastAsia="宋体" w:hAnsi="宋体" w:cs="宋体"/>
                <w:b/>
                <w:bCs/>
                <w:color w:val="000000"/>
                <w:kern w:val="0"/>
                <w:szCs w:val="21"/>
              </w:rPr>
            </w:pPr>
          </w:p>
        </w:tc>
        <w:tc>
          <w:tcPr>
            <w:tcW w:w="1177" w:type="dxa"/>
            <w:gridSpan w:val="2"/>
            <w:vMerge/>
            <w:vAlign w:val="center"/>
          </w:tcPr>
          <w:p w:rsidR="00010001" w:rsidRPr="00EF6E1B" w:rsidRDefault="00010001" w:rsidP="00460F8E">
            <w:pPr>
              <w:widowControl/>
              <w:jc w:val="left"/>
              <w:rPr>
                <w:rFonts w:ascii="宋体" w:eastAsia="宋体" w:hAnsi="宋体" w:cs="宋体"/>
                <w:strike/>
                <w:color w:val="FF0000"/>
                <w:kern w:val="0"/>
                <w:szCs w:val="21"/>
              </w:rPr>
            </w:pPr>
          </w:p>
        </w:tc>
        <w:tc>
          <w:tcPr>
            <w:tcW w:w="1701" w:type="dxa"/>
            <w:shd w:val="clear" w:color="auto" w:fill="auto"/>
            <w:noWrap/>
            <w:vAlign w:val="center"/>
          </w:tcPr>
          <w:p w:rsidR="00010001" w:rsidRPr="00EF6E1B" w:rsidRDefault="00010001" w:rsidP="00460F8E">
            <w:pPr>
              <w:widowControl/>
              <w:jc w:val="center"/>
              <w:rPr>
                <w:rFonts w:ascii="宋体" w:eastAsia="宋体" w:hAnsi="宋体" w:cs="宋体"/>
                <w:strike/>
                <w:color w:val="FF0000"/>
                <w:kern w:val="0"/>
                <w:szCs w:val="21"/>
              </w:rPr>
            </w:pPr>
            <w:r w:rsidRPr="00EF6E1B">
              <w:rPr>
                <w:rFonts w:ascii="宋体" w:eastAsia="宋体" w:hAnsi="宋体" w:cs="宋体" w:hint="eastAsia"/>
                <w:color w:val="000000"/>
                <w:kern w:val="0"/>
                <w:szCs w:val="21"/>
              </w:rPr>
              <w:t>机器管理</w:t>
            </w:r>
          </w:p>
        </w:tc>
        <w:tc>
          <w:tcPr>
            <w:tcW w:w="5387" w:type="dxa"/>
            <w:shd w:val="clear" w:color="auto" w:fill="auto"/>
            <w:vAlign w:val="center"/>
          </w:tcPr>
          <w:p w:rsidR="00010001" w:rsidRPr="00EF6E1B" w:rsidRDefault="00010001" w:rsidP="00460F8E">
            <w:pPr>
              <w:widowControl/>
              <w:jc w:val="left"/>
              <w:rPr>
                <w:rFonts w:ascii="宋体" w:eastAsia="宋体" w:hAnsi="宋体" w:cs="宋体"/>
                <w:strike/>
                <w:color w:val="FF0000"/>
                <w:kern w:val="0"/>
                <w:szCs w:val="21"/>
              </w:rPr>
            </w:pPr>
            <w:r w:rsidRPr="00EF6E1B">
              <w:rPr>
                <w:rFonts w:ascii="宋体" w:eastAsia="宋体" w:hAnsi="宋体" w:cs="宋体" w:hint="eastAsia"/>
                <w:color w:val="000000"/>
                <w:kern w:val="0"/>
                <w:szCs w:val="21"/>
              </w:rPr>
              <w:t>设置录入终端机器信息，监控终端机器在线情况</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177" w:type="dxa"/>
            <w:gridSpan w:val="2"/>
            <w:vMerge w:val="restart"/>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基本报警</w:t>
            </w:r>
          </w:p>
        </w:tc>
        <w:tc>
          <w:tcPr>
            <w:tcW w:w="1701" w:type="dxa"/>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资产异动报警</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可统计计算机基本信息，包括：计算机名称、IP/MAC地址、操作系统、当前状态、离线天数、开机时间、最后在线时间、最后活动时间、安装时间、最后登录用户等。</w:t>
            </w:r>
          </w:p>
        </w:tc>
      </w:tr>
      <w:tr w:rsidR="00C9044B" w:rsidRPr="00EF6E1B" w:rsidTr="000D47E1">
        <w:trPr>
          <w:trHeight w:val="402"/>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177" w:type="dxa"/>
            <w:gridSpan w:val="2"/>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1701" w:type="dxa"/>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程序违规访问报警</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对违规程序使用行为进行自动报警。</w:t>
            </w:r>
          </w:p>
        </w:tc>
      </w:tr>
      <w:tr w:rsidR="00C9044B" w:rsidRPr="00EF6E1B" w:rsidTr="000D47E1">
        <w:trPr>
          <w:trHeight w:val="402"/>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177" w:type="dxa"/>
            <w:gridSpan w:val="2"/>
            <w:vMerge w:val="restart"/>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客户端管理</w:t>
            </w:r>
          </w:p>
        </w:tc>
        <w:tc>
          <w:tcPr>
            <w:tcW w:w="1701" w:type="dxa"/>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客户端控制</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可对客户端计算机进行锁定、解锁、关闭、注销、重启及发送通知消息等。</w:t>
            </w:r>
          </w:p>
        </w:tc>
      </w:tr>
      <w:tr w:rsidR="00C9044B" w:rsidRPr="00EF6E1B" w:rsidTr="000D47E1">
        <w:trPr>
          <w:trHeight w:val="402"/>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177" w:type="dxa"/>
            <w:gridSpan w:val="2"/>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1701" w:type="dxa"/>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客户端密码设置</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可以设置客户端的管理密码</w:t>
            </w:r>
          </w:p>
        </w:tc>
      </w:tr>
      <w:tr w:rsidR="00B67C21" w:rsidRPr="00EF6E1B" w:rsidTr="000D47E1">
        <w:trPr>
          <w:trHeight w:val="402"/>
          <w:tblHeader/>
        </w:trPr>
        <w:tc>
          <w:tcPr>
            <w:tcW w:w="665" w:type="dxa"/>
            <w:vMerge/>
            <w:vAlign w:val="center"/>
            <w:hideMark/>
          </w:tcPr>
          <w:p w:rsidR="00B67C21" w:rsidRPr="00EF6E1B" w:rsidRDefault="00B67C21" w:rsidP="00460F8E">
            <w:pPr>
              <w:widowControl/>
              <w:jc w:val="left"/>
              <w:rPr>
                <w:rFonts w:ascii="宋体" w:eastAsia="宋体" w:hAnsi="宋体" w:cs="宋体"/>
                <w:color w:val="000000"/>
                <w:kern w:val="0"/>
                <w:szCs w:val="21"/>
              </w:rPr>
            </w:pPr>
          </w:p>
        </w:tc>
        <w:tc>
          <w:tcPr>
            <w:tcW w:w="994" w:type="dxa"/>
            <w:vMerge/>
            <w:vAlign w:val="center"/>
            <w:hideMark/>
          </w:tcPr>
          <w:p w:rsidR="00B67C21" w:rsidRPr="00EF6E1B" w:rsidRDefault="00B67C21" w:rsidP="00460F8E">
            <w:pPr>
              <w:widowControl/>
              <w:jc w:val="left"/>
              <w:rPr>
                <w:rFonts w:ascii="宋体" w:eastAsia="宋体" w:hAnsi="宋体" w:cs="宋体"/>
                <w:b/>
                <w:bCs/>
                <w:color w:val="000000"/>
                <w:kern w:val="0"/>
                <w:szCs w:val="21"/>
              </w:rPr>
            </w:pPr>
          </w:p>
        </w:tc>
        <w:tc>
          <w:tcPr>
            <w:tcW w:w="2878" w:type="dxa"/>
            <w:gridSpan w:val="3"/>
            <w:shd w:val="clear" w:color="auto" w:fill="auto"/>
            <w:noWrap/>
            <w:vAlign w:val="center"/>
            <w:hideMark/>
          </w:tcPr>
          <w:p w:rsidR="00B67C21" w:rsidRPr="00EF6E1B" w:rsidRDefault="00B67C21"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与准入基本联动</w:t>
            </w:r>
          </w:p>
        </w:tc>
        <w:tc>
          <w:tcPr>
            <w:tcW w:w="5387" w:type="dxa"/>
            <w:shd w:val="clear" w:color="auto" w:fill="auto"/>
            <w:vAlign w:val="center"/>
            <w:hideMark/>
          </w:tcPr>
          <w:p w:rsidR="00B67C21" w:rsidRPr="00EF6E1B" w:rsidRDefault="00B67C21"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需要配合使用准入设备</w:t>
            </w:r>
          </w:p>
        </w:tc>
      </w:tr>
      <w:tr w:rsidR="00C9044B" w:rsidRPr="00EF6E1B" w:rsidTr="000D47E1">
        <w:trPr>
          <w:trHeight w:val="825"/>
          <w:tblHeader/>
        </w:trPr>
        <w:tc>
          <w:tcPr>
            <w:tcW w:w="66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3</w:t>
            </w:r>
          </w:p>
        </w:tc>
        <w:tc>
          <w:tcPr>
            <w:tcW w:w="994" w:type="dxa"/>
            <w:vMerge w:val="restart"/>
            <w:shd w:val="clear" w:color="auto" w:fill="auto"/>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终端桌面管理模块</w:t>
            </w:r>
          </w:p>
        </w:tc>
        <w:tc>
          <w:tcPr>
            <w:tcW w:w="103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资产管理</w:t>
            </w:r>
          </w:p>
        </w:tc>
        <w:tc>
          <w:tcPr>
            <w:tcW w:w="1843" w:type="dxa"/>
            <w:gridSpan w:val="2"/>
            <w:shd w:val="clear" w:color="auto" w:fill="auto"/>
            <w:noWrap/>
            <w:vAlign w:val="center"/>
            <w:hideMark/>
          </w:tcPr>
          <w:p w:rsidR="00C9044B" w:rsidRPr="00EF6E1B" w:rsidRDefault="000D47E1" w:rsidP="00460F8E">
            <w:pPr>
              <w:widowControl/>
              <w:jc w:val="center"/>
              <w:rPr>
                <w:rFonts w:ascii="宋体" w:eastAsia="宋体" w:hAnsi="宋体" w:cs="宋体"/>
                <w:color w:val="000000"/>
                <w:kern w:val="0"/>
                <w:szCs w:val="21"/>
              </w:rPr>
            </w:pPr>
            <w:r w:rsidRPr="00FF45DF">
              <w:rPr>
                <w:rFonts w:hint="eastAsia"/>
                <w:b/>
                <w:sz w:val="24"/>
                <w:szCs w:val="24"/>
              </w:rPr>
              <w:t>★</w:t>
            </w:r>
            <w:r w:rsidR="00C9044B" w:rsidRPr="00EF6E1B">
              <w:rPr>
                <w:rFonts w:ascii="宋体" w:eastAsia="宋体" w:hAnsi="宋体" w:cs="宋体" w:hint="eastAsia"/>
                <w:color w:val="000000"/>
                <w:kern w:val="0"/>
                <w:szCs w:val="21"/>
              </w:rPr>
              <w:t>硬件资产管理</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者可以查询硬件资产统计报表，自动收集硬件资产的变更情况。包括CPU、内存、硬盘、打印设备、串口设备等。可以对于硬件资产信息进行自定义操作，包括设置维保日期，责任人，机器品牌，配备时间，配备方式。</w:t>
            </w:r>
          </w:p>
        </w:tc>
      </w:tr>
      <w:tr w:rsidR="00C9044B" w:rsidRPr="00EF6E1B" w:rsidTr="000D47E1">
        <w:trPr>
          <w:trHeight w:val="82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软件资产管理</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管理者可以查询软件统计报表，自动收集软件的变更情况。可以统计安全软件名称、安装日期、版本号、发布者</w:t>
            </w:r>
          </w:p>
        </w:tc>
      </w:tr>
      <w:tr w:rsidR="00C9044B" w:rsidRPr="00EF6E1B" w:rsidTr="000D47E1">
        <w:trPr>
          <w:trHeight w:val="82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资产异动报警</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当客户端硬件资产出现变动时，管理端会即时报警。支持软件界面报警和邮件报警</w:t>
            </w:r>
          </w:p>
        </w:tc>
      </w:tr>
      <w:tr w:rsidR="00C9044B" w:rsidRPr="00EF6E1B" w:rsidTr="000D47E1">
        <w:trPr>
          <w:trHeight w:val="82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杀毒软件检测</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管理员可以按计算机模式查看所有客户端的杀毒软件状况，包括是否安装杀毒软件、杀毒软件状态、杀毒软件版本号等。</w:t>
            </w:r>
          </w:p>
        </w:tc>
      </w:tr>
      <w:tr w:rsidR="00C9044B" w:rsidRPr="00EF6E1B" w:rsidTr="000D47E1">
        <w:trPr>
          <w:trHeight w:val="82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Windows服务</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查看客户端的windows服务状况，可以设置WINDOWS服务端状态，如禁用、启用服务等。可以禁止、禁用、启用服务</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程序管控</w:t>
            </w: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程序访问控制</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管理者可以设置员工禁止访问的程序。可以根据动态链接库名称对于程序使用进行控制。也可以根据程序的MD5进行控制</w:t>
            </w:r>
          </w:p>
        </w:tc>
      </w:tr>
      <w:tr w:rsidR="00C9044B" w:rsidRPr="00EF6E1B" w:rsidTr="000D47E1">
        <w:trPr>
          <w:trHeight w:val="42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黑白名单管理</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管理员可以设置进程黑名单禁止访问程序；也可以设置白名单允许运行的程序；</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应用程序统计</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可以形成多种类型的程序统计报表。包括访使用程序最多的前20名的计算机、使用次数最多的程序前20名，使用时间最多的程序前20名。形成饼状图、柱状图和列表</w:t>
            </w:r>
          </w:p>
        </w:tc>
      </w:tr>
      <w:tr w:rsidR="00C9044B" w:rsidRPr="00EF6E1B" w:rsidTr="000D47E1">
        <w:trPr>
          <w:trHeight w:val="42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程序违规访问报警</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对违规程序使用行为进行自动报警。</w:t>
            </w:r>
          </w:p>
        </w:tc>
      </w:tr>
      <w:tr w:rsidR="00C9044B" w:rsidRPr="00EF6E1B" w:rsidTr="000D47E1">
        <w:trPr>
          <w:trHeight w:val="42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程序MD5搜集</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客户端开机可以自动搜集网络内部程序的MD5值，上传到服务器，形成MD5库</w:t>
            </w:r>
          </w:p>
        </w:tc>
      </w:tr>
      <w:tr w:rsidR="00C9044B" w:rsidRPr="00EF6E1B" w:rsidTr="000D47E1">
        <w:trPr>
          <w:trHeight w:val="42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进程运行管理</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可以查看客户端正在运行的程序</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设备管控</w:t>
            </w: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U盘管理</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可以设置禁止使用U盘，可以为U盘设置只读，只写权限。U盘插入报警。对于鼠标键盘等USB非存储设备不禁用。支持制作注册U盘，制作后的例外U盘，可以在单位内部按权使用。</w:t>
            </w:r>
          </w:p>
        </w:tc>
      </w:tr>
      <w:tr w:rsidR="00C9044B" w:rsidRPr="00EF6E1B" w:rsidTr="000D47E1">
        <w:trPr>
          <w:trHeight w:val="51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保密U盘</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支持制作保密U盘，制作好的保密U盘只能在认证的计算机中使用，插入到任何非认证的计算机都不能使用。</w:t>
            </w:r>
          </w:p>
        </w:tc>
      </w:tr>
      <w:tr w:rsidR="00C9044B" w:rsidRPr="00EF6E1B" w:rsidTr="000D47E1">
        <w:trPr>
          <w:trHeight w:val="51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禁用光驱</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禁止客户端使用光驱</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禁用外设</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禁止终端计算机使用软驱，光驱，红外，蓝牙，MODEM，声卡，COM口，禁用图形图像设备，禁用便携式设备，禁用无线网卡。</w:t>
            </w:r>
          </w:p>
        </w:tc>
      </w:tr>
      <w:tr w:rsidR="00C9044B" w:rsidRPr="00EF6E1B" w:rsidTr="000D47E1">
        <w:trPr>
          <w:trHeight w:val="48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禁止使用打印机</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禁止使用打印机，或者只允许使用制定的打印机。</w:t>
            </w:r>
          </w:p>
        </w:tc>
      </w:tr>
      <w:tr w:rsidR="00C9044B" w:rsidRPr="00EF6E1B" w:rsidTr="000D47E1">
        <w:trPr>
          <w:trHeight w:val="48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打印管控</w:t>
            </w: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打印内容备份</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可对打印内容进行备份，以图片形式进行备份</w:t>
            </w:r>
          </w:p>
        </w:tc>
      </w:tr>
      <w:tr w:rsidR="00C9044B" w:rsidRPr="00EF6E1B" w:rsidTr="000D47E1">
        <w:trPr>
          <w:trHeight w:val="48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vMerge w:val="restart"/>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水印控制</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可自定义打印文字浮水印功能</w:t>
            </w:r>
          </w:p>
        </w:tc>
      </w:tr>
      <w:tr w:rsidR="00C9044B" w:rsidRPr="00EF6E1B" w:rsidTr="000D47E1">
        <w:trPr>
          <w:trHeight w:val="48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支持对各类打印机（包括本地打印、网络打印、共享打印、虚拟打印）进行水印控制</w:t>
            </w:r>
          </w:p>
        </w:tc>
      </w:tr>
      <w:tr w:rsidR="00C9044B" w:rsidRPr="00EF6E1B" w:rsidTr="000D47E1">
        <w:trPr>
          <w:trHeight w:val="142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文档安全管控</w:t>
            </w: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文件外发控制</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客户端会自动记录用户文档外发行为。包括QQ外发、USB外发、浏览器外发等，同时可以记录外发的源文件。禁止用户通过浏览器外发文件。禁止QQ外发文件。禁止阿里旺旺外发文件。禁止MSN外发文件。禁止U盘外发文件。禁止拷贝文件到USB设备。禁止拷贝文件到共享目录。禁止拷贝文件到网络硬盘。禁止从USB拷贝文件到本地计算机。禁止从共享目录拷贝文件到本地计算机。从网络硬盘拷贝文件到本地计算机。限制USB设备拷贝文件的大小。</w:t>
            </w:r>
          </w:p>
        </w:tc>
      </w:tr>
      <w:tr w:rsidR="00C9044B" w:rsidRPr="00EF6E1B" w:rsidTr="000D47E1">
        <w:trPr>
          <w:trHeight w:val="28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文件删除操作备份</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支持对设定文件在删除前进行备份，防止文档破坏并保留证据，并可对备份文件大小进行设置</w:t>
            </w:r>
          </w:p>
        </w:tc>
      </w:tr>
      <w:tr w:rsidR="00C9044B" w:rsidRPr="00EF6E1B" w:rsidTr="000D47E1">
        <w:trPr>
          <w:trHeight w:val="40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网络管控</w:t>
            </w: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IP地址禁用</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管理员通过设置IP地址范围设置，禁止对特定IP地址的访问。</w:t>
            </w:r>
          </w:p>
        </w:tc>
      </w:tr>
      <w:tr w:rsidR="00C9044B" w:rsidRPr="00EF6E1B" w:rsidTr="000D47E1">
        <w:trPr>
          <w:trHeight w:val="4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端口禁用</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管理员可以设置禁止员工访问的端口</w:t>
            </w:r>
          </w:p>
        </w:tc>
      </w:tr>
      <w:tr w:rsidR="00C9044B" w:rsidRPr="00EF6E1B" w:rsidTr="000D47E1">
        <w:trPr>
          <w:trHeight w:val="4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非法IP接入报警</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可以发现网络内是否有非法（非授权）计算机接入</w:t>
            </w:r>
          </w:p>
        </w:tc>
      </w:tr>
      <w:tr w:rsidR="00C9044B" w:rsidRPr="00EF6E1B" w:rsidTr="000D47E1">
        <w:trPr>
          <w:trHeight w:val="4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网络使用控制</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管理员可以设置指定的计算机禁止访问外网。内网访问不受控制。</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实时网络状态</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可以查看每台计算机的网络状态，包括使用协议、本地地址、远程地址、本地端口、远程端口、当前状态、占用进程、进程ID等信息</w:t>
            </w:r>
          </w:p>
        </w:tc>
      </w:tr>
      <w:tr w:rsidR="00C9044B" w:rsidRPr="00EF6E1B" w:rsidTr="000D47E1">
        <w:trPr>
          <w:trHeight w:val="76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流量管理</w:t>
            </w: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实时流量查看</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管理者随时查看当前时间网络内所有客户端的实时流量</w:t>
            </w:r>
          </w:p>
        </w:tc>
      </w:tr>
      <w:tr w:rsidR="00C9044B" w:rsidRPr="00EF6E1B" w:rsidTr="000D47E1">
        <w:trPr>
          <w:trHeight w:val="43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历史流量</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可以详细记录员工任意时段的使用的外网流量。</w:t>
            </w:r>
          </w:p>
        </w:tc>
      </w:tr>
      <w:tr w:rsidR="00C9044B" w:rsidRPr="00EF6E1B" w:rsidTr="000D47E1">
        <w:trPr>
          <w:trHeight w:val="46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流量控制</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可以设置企业内部网络的连接Internet网络的流量，包括总流量、上行流量和下行流量。</w:t>
            </w:r>
          </w:p>
        </w:tc>
      </w:tr>
      <w:tr w:rsidR="00B67C21" w:rsidRPr="00EF6E1B" w:rsidTr="000D47E1">
        <w:trPr>
          <w:trHeight w:val="1140"/>
          <w:tblHeader/>
        </w:trPr>
        <w:tc>
          <w:tcPr>
            <w:tcW w:w="665" w:type="dxa"/>
            <w:vMerge w:val="restart"/>
            <w:shd w:val="clear" w:color="auto" w:fill="auto"/>
            <w:noWrap/>
            <w:vAlign w:val="center"/>
            <w:hideMark/>
          </w:tcPr>
          <w:p w:rsidR="00B67C21" w:rsidRPr="00EF6E1B" w:rsidRDefault="00B67C21"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lastRenderedPageBreak/>
              <w:t>4</w:t>
            </w:r>
          </w:p>
        </w:tc>
        <w:tc>
          <w:tcPr>
            <w:tcW w:w="994" w:type="dxa"/>
            <w:vMerge w:val="restart"/>
            <w:shd w:val="clear" w:color="auto" w:fill="auto"/>
            <w:vAlign w:val="center"/>
            <w:hideMark/>
          </w:tcPr>
          <w:p w:rsidR="00B67C21" w:rsidRPr="00EF6E1B" w:rsidRDefault="00B67C21"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终端远程运维管理</w:t>
            </w:r>
          </w:p>
        </w:tc>
        <w:tc>
          <w:tcPr>
            <w:tcW w:w="1035" w:type="dxa"/>
            <w:shd w:val="clear" w:color="auto" w:fill="auto"/>
            <w:noWrap/>
            <w:vAlign w:val="center"/>
            <w:hideMark/>
          </w:tcPr>
          <w:p w:rsidR="00B67C21" w:rsidRPr="00EF6E1B" w:rsidRDefault="000D47E1" w:rsidP="00460F8E">
            <w:pPr>
              <w:widowControl/>
              <w:jc w:val="center"/>
              <w:rPr>
                <w:rFonts w:ascii="宋体" w:eastAsia="宋体" w:hAnsi="宋体" w:cs="宋体"/>
                <w:b/>
                <w:bCs/>
                <w:color w:val="000000"/>
                <w:kern w:val="0"/>
                <w:szCs w:val="21"/>
              </w:rPr>
            </w:pPr>
            <w:r w:rsidRPr="00FF45DF">
              <w:rPr>
                <w:rFonts w:hint="eastAsia"/>
                <w:b/>
                <w:sz w:val="24"/>
                <w:szCs w:val="24"/>
              </w:rPr>
              <w:t>★</w:t>
            </w:r>
            <w:r w:rsidR="00B67C21" w:rsidRPr="00EF6E1B">
              <w:rPr>
                <w:rFonts w:ascii="宋体" w:eastAsia="宋体" w:hAnsi="宋体" w:cs="宋体" w:hint="eastAsia"/>
                <w:b/>
                <w:bCs/>
                <w:color w:val="000000"/>
                <w:kern w:val="0"/>
                <w:szCs w:val="21"/>
              </w:rPr>
              <w:t>补丁管理</w:t>
            </w:r>
          </w:p>
        </w:tc>
        <w:tc>
          <w:tcPr>
            <w:tcW w:w="7230" w:type="dxa"/>
            <w:gridSpan w:val="3"/>
            <w:shd w:val="clear" w:color="auto" w:fill="auto"/>
            <w:noWrap/>
            <w:vAlign w:val="center"/>
            <w:hideMark/>
          </w:tcPr>
          <w:p w:rsidR="00B67C21" w:rsidRPr="00EF6E1B" w:rsidRDefault="00B67C21"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以自动在服务端下载补丁，识别客户端需要安装的补丁，然后将补丁推送给客户端进行安装，并对于安装状态进行统计。该功能不接受第三方模块集成。管理员可以设置安装补丁的分组，也可以设置补丁推送的速度和时间。可以显示客户端的当前漏洞数目和漏洞和漏洞明细。可以以折线图的方式展示过去5天内的每天发现的漏洞数量和修复的漏洞数量。</w:t>
            </w:r>
          </w:p>
        </w:tc>
      </w:tr>
      <w:tr w:rsidR="00C9044B" w:rsidRPr="00EF6E1B" w:rsidTr="000D47E1">
        <w:trPr>
          <w:trHeight w:val="7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操作系统维护</w:t>
            </w: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系统盘自动还原</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对于终端计算机提供系统盘还原功能，每次计算机重启，对于系统盘的写入信息，全部丢弃，系统盘恢复原状。</w:t>
            </w:r>
          </w:p>
        </w:tc>
      </w:tr>
      <w:tr w:rsidR="00C9044B" w:rsidRPr="00EF6E1B" w:rsidTr="000D47E1">
        <w:trPr>
          <w:trHeight w:val="7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操作系统备份/还原操作系统</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向终端计算机发送命令，实现远程备份操作系统，生成备份文件。该备份文件可以存储在服务器上，并可以将该文件直接给相同配置的终端计算机进行系统还原，该功能支持磁盘为UEFI启动方式启动，该操作只在管理段进行，无需在客户端进行任何操作。</w:t>
            </w:r>
          </w:p>
        </w:tc>
      </w:tr>
      <w:tr w:rsidR="00C9044B" w:rsidRPr="00EF6E1B" w:rsidTr="000D47E1">
        <w:trPr>
          <w:trHeight w:val="472"/>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系统运维</w:t>
            </w:r>
          </w:p>
        </w:tc>
        <w:tc>
          <w:tcPr>
            <w:tcW w:w="1843" w:type="dxa"/>
            <w:gridSpan w:val="2"/>
            <w:shd w:val="clear" w:color="auto" w:fill="auto"/>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开机启动项</w:t>
            </w:r>
          </w:p>
        </w:tc>
        <w:tc>
          <w:tcPr>
            <w:tcW w:w="5387" w:type="dxa"/>
            <w:shd w:val="clear" w:color="auto" w:fill="auto"/>
            <w:vAlign w:val="center"/>
            <w:hideMark/>
          </w:tcPr>
          <w:p w:rsidR="00C9044B" w:rsidRPr="00EF6E1B" w:rsidRDefault="00C9044B" w:rsidP="00460F8E">
            <w:pPr>
              <w:widowControl/>
              <w:rPr>
                <w:rFonts w:ascii="宋体" w:eastAsia="宋体" w:hAnsi="宋体" w:cs="宋体"/>
                <w:color w:val="000000"/>
                <w:kern w:val="0"/>
                <w:szCs w:val="21"/>
              </w:rPr>
            </w:pPr>
            <w:r w:rsidRPr="00EF6E1B">
              <w:rPr>
                <w:rFonts w:ascii="宋体" w:eastAsia="宋体" w:hAnsi="宋体" w:cs="宋体" w:hint="eastAsia"/>
                <w:color w:val="000000"/>
                <w:kern w:val="0"/>
                <w:szCs w:val="21"/>
              </w:rPr>
              <w:t>查看并管理开机启动项</w:t>
            </w:r>
          </w:p>
        </w:tc>
      </w:tr>
      <w:tr w:rsidR="00C9044B" w:rsidRPr="00EF6E1B" w:rsidTr="000D47E1">
        <w:trPr>
          <w:trHeight w:val="7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开机时间统计</w:t>
            </w:r>
          </w:p>
        </w:tc>
        <w:tc>
          <w:tcPr>
            <w:tcW w:w="5387" w:type="dxa"/>
            <w:shd w:val="clear" w:color="auto" w:fill="auto"/>
            <w:vAlign w:val="center"/>
            <w:hideMark/>
          </w:tcPr>
          <w:p w:rsidR="00C9044B" w:rsidRPr="00EF6E1B" w:rsidRDefault="00C9044B" w:rsidP="00460F8E">
            <w:pPr>
              <w:widowControl/>
              <w:rPr>
                <w:rFonts w:ascii="宋体" w:eastAsia="宋体" w:hAnsi="宋体" w:cs="宋体"/>
                <w:color w:val="000000"/>
                <w:kern w:val="0"/>
                <w:szCs w:val="21"/>
              </w:rPr>
            </w:pPr>
            <w:r w:rsidRPr="00EF6E1B">
              <w:rPr>
                <w:rFonts w:ascii="宋体" w:eastAsia="宋体" w:hAnsi="宋体" w:cs="宋体" w:hint="eastAsia"/>
                <w:color w:val="000000"/>
                <w:kern w:val="0"/>
                <w:szCs w:val="21"/>
              </w:rPr>
              <w:t>可以统计计算机使用时间最长的前二十名计算机，详细计算出每个计算机的开机时间。成饼状图、柱状图和列表。</w:t>
            </w:r>
          </w:p>
        </w:tc>
      </w:tr>
      <w:tr w:rsidR="00C9044B" w:rsidRPr="00EF6E1B" w:rsidTr="000D47E1">
        <w:trPr>
          <w:trHeight w:val="7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虚拟工作桌面</w:t>
            </w:r>
          </w:p>
        </w:tc>
        <w:tc>
          <w:tcPr>
            <w:tcW w:w="5387" w:type="dxa"/>
            <w:shd w:val="clear" w:color="auto" w:fill="auto"/>
            <w:vAlign w:val="center"/>
            <w:hideMark/>
          </w:tcPr>
          <w:p w:rsidR="00C9044B" w:rsidRPr="00EF6E1B" w:rsidRDefault="00C9044B" w:rsidP="00460F8E">
            <w:pPr>
              <w:widowControl/>
              <w:rPr>
                <w:rFonts w:ascii="宋体" w:eastAsia="宋体" w:hAnsi="宋体" w:cs="宋体"/>
                <w:color w:val="000000"/>
                <w:kern w:val="0"/>
                <w:szCs w:val="21"/>
              </w:rPr>
            </w:pPr>
            <w:r w:rsidRPr="00EF6E1B">
              <w:rPr>
                <w:rFonts w:ascii="宋体" w:eastAsia="宋体" w:hAnsi="宋体" w:cs="宋体" w:hint="eastAsia"/>
                <w:color w:val="000000"/>
                <w:kern w:val="0"/>
                <w:szCs w:val="21"/>
              </w:rPr>
              <w:t>终端登录后自动进入用于工作的虚拟桌面，虚拟桌面中的内容与功能可以定制。包括定制虚拟桌面中的会计方式，以及快捷方式在桌面的第几列，第几个</w:t>
            </w:r>
          </w:p>
        </w:tc>
      </w:tr>
      <w:tr w:rsidR="00C9044B" w:rsidRPr="00EF6E1B" w:rsidTr="000D47E1">
        <w:trPr>
          <w:trHeight w:val="466"/>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系统用户</w:t>
            </w:r>
          </w:p>
        </w:tc>
        <w:tc>
          <w:tcPr>
            <w:tcW w:w="5387" w:type="dxa"/>
            <w:shd w:val="clear" w:color="auto" w:fill="auto"/>
            <w:vAlign w:val="center"/>
            <w:hideMark/>
          </w:tcPr>
          <w:p w:rsidR="00C9044B" w:rsidRPr="00EF6E1B" w:rsidRDefault="00C9044B" w:rsidP="00460F8E">
            <w:pPr>
              <w:widowControl/>
              <w:rPr>
                <w:rFonts w:ascii="宋体" w:eastAsia="宋体" w:hAnsi="宋体" w:cs="宋体"/>
                <w:color w:val="000000"/>
                <w:kern w:val="0"/>
                <w:szCs w:val="21"/>
              </w:rPr>
            </w:pPr>
            <w:r w:rsidRPr="00EF6E1B">
              <w:rPr>
                <w:rFonts w:ascii="宋体" w:eastAsia="宋体" w:hAnsi="宋体" w:cs="宋体" w:hint="eastAsia"/>
                <w:color w:val="000000"/>
                <w:kern w:val="0"/>
                <w:szCs w:val="21"/>
              </w:rPr>
              <w:t>可以查看终端计算机的系统用户</w:t>
            </w:r>
          </w:p>
        </w:tc>
      </w:tr>
      <w:tr w:rsidR="00C9044B" w:rsidRPr="00EF6E1B" w:rsidTr="000D47E1">
        <w:trPr>
          <w:trHeight w:val="43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共享目录</w:t>
            </w:r>
          </w:p>
        </w:tc>
        <w:tc>
          <w:tcPr>
            <w:tcW w:w="5387" w:type="dxa"/>
            <w:shd w:val="clear" w:color="auto" w:fill="auto"/>
            <w:vAlign w:val="center"/>
            <w:hideMark/>
          </w:tcPr>
          <w:p w:rsidR="00C9044B" w:rsidRPr="00EF6E1B" w:rsidRDefault="00C9044B" w:rsidP="00460F8E">
            <w:pPr>
              <w:widowControl/>
              <w:rPr>
                <w:rFonts w:ascii="宋体" w:eastAsia="宋体" w:hAnsi="宋体" w:cs="宋体"/>
                <w:color w:val="000000"/>
                <w:kern w:val="0"/>
                <w:szCs w:val="21"/>
              </w:rPr>
            </w:pPr>
            <w:r w:rsidRPr="00EF6E1B">
              <w:rPr>
                <w:rFonts w:ascii="宋体" w:eastAsia="宋体" w:hAnsi="宋体" w:cs="宋体" w:hint="eastAsia"/>
                <w:color w:val="000000"/>
                <w:kern w:val="0"/>
                <w:szCs w:val="21"/>
              </w:rPr>
              <w:t>查看客户端的共享目录情况。</w:t>
            </w:r>
          </w:p>
        </w:tc>
      </w:tr>
      <w:tr w:rsidR="00C9044B" w:rsidRPr="00EF6E1B" w:rsidTr="000D47E1">
        <w:trPr>
          <w:trHeight w:val="7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磁盘信息</w:t>
            </w:r>
          </w:p>
        </w:tc>
        <w:tc>
          <w:tcPr>
            <w:tcW w:w="5387" w:type="dxa"/>
            <w:shd w:val="clear" w:color="auto" w:fill="auto"/>
            <w:vAlign w:val="center"/>
            <w:hideMark/>
          </w:tcPr>
          <w:p w:rsidR="00C9044B" w:rsidRPr="00EF6E1B" w:rsidRDefault="00C9044B" w:rsidP="00460F8E">
            <w:pPr>
              <w:widowControl/>
              <w:rPr>
                <w:rFonts w:ascii="宋体" w:eastAsia="宋体" w:hAnsi="宋体" w:cs="宋体"/>
                <w:color w:val="000000"/>
                <w:kern w:val="0"/>
                <w:szCs w:val="21"/>
              </w:rPr>
            </w:pPr>
            <w:r w:rsidRPr="00EF6E1B">
              <w:rPr>
                <w:rFonts w:ascii="宋体" w:eastAsia="宋体" w:hAnsi="宋体" w:cs="宋体" w:hint="eastAsia"/>
                <w:color w:val="000000"/>
                <w:kern w:val="0"/>
                <w:szCs w:val="21"/>
              </w:rPr>
              <w:t>查看客户端的磁盘信息，可以设置磁盘空间小于一定的磁盘大小时，系统及时报警。</w:t>
            </w:r>
          </w:p>
        </w:tc>
      </w:tr>
      <w:tr w:rsidR="00C9044B" w:rsidRPr="00EF6E1B" w:rsidTr="000D47E1">
        <w:trPr>
          <w:trHeight w:val="732"/>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窗口信息</w:t>
            </w:r>
          </w:p>
        </w:tc>
        <w:tc>
          <w:tcPr>
            <w:tcW w:w="5387" w:type="dxa"/>
            <w:shd w:val="clear" w:color="auto" w:fill="auto"/>
            <w:vAlign w:val="center"/>
            <w:hideMark/>
          </w:tcPr>
          <w:p w:rsidR="00C9044B" w:rsidRPr="00EF6E1B" w:rsidRDefault="00C9044B" w:rsidP="00460F8E">
            <w:pPr>
              <w:widowControl/>
              <w:rPr>
                <w:rFonts w:ascii="宋体" w:eastAsia="宋体" w:hAnsi="宋体" w:cs="宋体"/>
                <w:color w:val="000000"/>
                <w:kern w:val="0"/>
                <w:szCs w:val="21"/>
              </w:rPr>
            </w:pPr>
            <w:r w:rsidRPr="00EF6E1B">
              <w:rPr>
                <w:rFonts w:ascii="宋体" w:eastAsia="宋体" w:hAnsi="宋体" w:cs="宋体" w:hint="eastAsia"/>
                <w:color w:val="000000"/>
                <w:kern w:val="0"/>
                <w:szCs w:val="21"/>
              </w:rPr>
              <w:t>查看客户端的窗口信息，管理与可以对与非常规窗口进行远程关闭。</w:t>
            </w:r>
          </w:p>
        </w:tc>
      </w:tr>
      <w:tr w:rsidR="00C9044B" w:rsidRPr="00EF6E1B" w:rsidTr="000D47E1">
        <w:trPr>
          <w:trHeight w:val="7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终端权限控制</w:t>
            </w:r>
          </w:p>
        </w:tc>
        <w:tc>
          <w:tcPr>
            <w:tcW w:w="5387" w:type="dxa"/>
            <w:shd w:val="clear" w:color="auto" w:fill="auto"/>
            <w:vAlign w:val="center"/>
            <w:hideMark/>
          </w:tcPr>
          <w:p w:rsidR="00C9044B" w:rsidRPr="00EF6E1B" w:rsidRDefault="00C9044B" w:rsidP="00460F8E">
            <w:pPr>
              <w:widowControl/>
              <w:rPr>
                <w:rFonts w:ascii="宋体" w:eastAsia="宋体" w:hAnsi="宋体" w:cs="宋体"/>
                <w:color w:val="000000"/>
                <w:kern w:val="0"/>
                <w:szCs w:val="21"/>
              </w:rPr>
            </w:pPr>
            <w:r w:rsidRPr="00EF6E1B">
              <w:rPr>
                <w:rFonts w:ascii="宋体" w:eastAsia="宋体" w:hAnsi="宋体" w:cs="宋体" w:hint="eastAsia"/>
                <w:color w:val="000000"/>
                <w:kern w:val="0"/>
                <w:szCs w:val="21"/>
              </w:rPr>
              <w:t>终端计算机禁止修改MAC、禁止使用任务管理器、禁止使用添加删除程序、禁止进入安全模式、禁止使用注册表</w:t>
            </w:r>
          </w:p>
        </w:tc>
      </w:tr>
      <w:tr w:rsidR="00C9044B" w:rsidRPr="00EF6E1B" w:rsidTr="000D47E1">
        <w:trPr>
          <w:trHeight w:val="100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远程管理</w:t>
            </w: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远程执行命令</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管理员可以对远程计算机执行命令</w:t>
            </w:r>
          </w:p>
        </w:tc>
      </w:tr>
      <w:tr w:rsidR="00C9044B" w:rsidRPr="00EF6E1B" w:rsidTr="000D47E1">
        <w:trPr>
          <w:trHeight w:val="60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远程电源管理</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对远程计算机执行开机、关机、重启、注销等操作</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文件分发</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管理员可以对远程计算机进行文件传送。可以自定义文件分发位置。支持多人传送。以任务的形式提交到服务器，对于在线的计算机立刻分发，对于不在线的计算机，开机后自动执行分发任务</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软件安装</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管理员可以对计算机实行远程推送安装软件。以任务的形式提交到服务器，对于在线的计算机立刻安装，对于不在线的计算机，开机后自动执行安装任务</w:t>
            </w:r>
          </w:p>
        </w:tc>
      </w:tr>
      <w:tr w:rsidR="00C9044B" w:rsidRPr="00EF6E1B" w:rsidTr="000D47E1">
        <w:trPr>
          <w:trHeight w:val="4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系统信息</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管理端可以查看客户端的系统信息、IP地址、MAC地址、客户端版本号。</w:t>
            </w:r>
          </w:p>
        </w:tc>
      </w:tr>
      <w:tr w:rsidR="00C9044B" w:rsidRPr="00EF6E1B" w:rsidTr="000D47E1">
        <w:trPr>
          <w:trHeight w:val="4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远程文件传送</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支持远程文档传输，提供管理控制台与客户端相互传送文件的功能</w:t>
            </w:r>
          </w:p>
        </w:tc>
      </w:tr>
      <w:tr w:rsidR="00C9044B" w:rsidRPr="00EF6E1B" w:rsidTr="000D47E1">
        <w:trPr>
          <w:trHeight w:val="49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发送消息</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管理员可以给终端计算机发送消息，支持批量发送。</w:t>
            </w:r>
          </w:p>
        </w:tc>
      </w:tr>
      <w:tr w:rsidR="00C9044B" w:rsidRPr="00EF6E1B" w:rsidTr="000D47E1">
        <w:trPr>
          <w:trHeight w:val="48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屏幕监控</w:t>
            </w: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屏幕快照</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可以查看整个部门当前屏幕快照。</w:t>
            </w:r>
          </w:p>
        </w:tc>
      </w:tr>
      <w:tr w:rsidR="00C9044B" w:rsidRPr="00EF6E1B" w:rsidTr="000D47E1">
        <w:trPr>
          <w:trHeight w:val="51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远程屏幕协助</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管理员可以远程监看或者控制客户端的计算机。当对终端计算机进行远程控制时，可以锁定终端计算机的鼠标。</w:t>
            </w:r>
          </w:p>
        </w:tc>
      </w:tr>
      <w:tr w:rsidR="00C9044B" w:rsidRPr="00EF6E1B" w:rsidTr="000D47E1">
        <w:trPr>
          <w:trHeight w:val="46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多屏墙</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管理员可以实时查看多个计算机的电脑屏幕，最大支持64屏同时监看。</w:t>
            </w:r>
          </w:p>
        </w:tc>
      </w:tr>
      <w:tr w:rsidR="00C9044B" w:rsidRPr="00EF6E1B" w:rsidTr="000D47E1">
        <w:trPr>
          <w:trHeight w:val="735"/>
          <w:tblHeader/>
        </w:trPr>
        <w:tc>
          <w:tcPr>
            <w:tcW w:w="665" w:type="dxa"/>
            <w:vMerge w:val="restart"/>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5</w:t>
            </w:r>
          </w:p>
        </w:tc>
        <w:tc>
          <w:tcPr>
            <w:tcW w:w="994" w:type="dxa"/>
            <w:vMerge w:val="restart"/>
            <w:shd w:val="clear" w:color="auto" w:fill="auto"/>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网络准入控制</w:t>
            </w:r>
          </w:p>
        </w:tc>
        <w:tc>
          <w:tcPr>
            <w:tcW w:w="1035" w:type="dxa"/>
            <w:vMerge w:val="restart"/>
            <w:shd w:val="clear" w:color="auto" w:fill="auto"/>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网络准入设备配置要求</w:t>
            </w:r>
          </w:p>
        </w:tc>
        <w:tc>
          <w:tcPr>
            <w:tcW w:w="1843" w:type="dxa"/>
            <w:gridSpan w:val="2"/>
            <w:shd w:val="clear" w:color="auto" w:fill="auto"/>
            <w:vAlign w:val="center"/>
            <w:hideMark/>
          </w:tcPr>
          <w:p w:rsidR="00C9044B" w:rsidRPr="00EF6E1B" w:rsidRDefault="000D47E1" w:rsidP="00460F8E">
            <w:pPr>
              <w:widowControl/>
              <w:jc w:val="center"/>
              <w:rPr>
                <w:rFonts w:ascii="宋体" w:eastAsia="宋体" w:hAnsi="宋体" w:cs="宋体"/>
                <w:color w:val="000000"/>
                <w:kern w:val="0"/>
                <w:szCs w:val="21"/>
              </w:rPr>
            </w:pPr>
            <w:r>
              <w:rPr>
                <w:rFonts w:hint="eastAsia"/>
              </w:rPr>
              <w:t>★</w:t>
            </w:r>
            <w:r w:rsidR="00C9044B" w:rsidRPr="00EF6E1B">
              <w:rPr>
                <w:rFonts w:ascii="宋体" w:eastAsia="宋体" w:hAnsi="宋体" w:cs="宋体" w:hint="eastAsia"/>
                <w:color w:val="000000"/>
                <w:kern w:val="0"/>
                <w:szCs w:val="21"/>
              </w:rPr>
              <w:t>配置</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1U机架式结构，带2组bypass，SAST-500G，单电，标配6个10/100/1000Mbps千兆，RJ-45端口，1个可插拨的扩展槽</w:t>
            </w:r>
          </w:p>
        </w:tc>
      </w:tr>
      <w:tr w:rsidR="00C9044B" w:rsidRPr="00EF6E1B" w:rsidTr="000D47E1">
        <w:trPr>
          <w:trHeight w:val="45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0D47E1" w:rsidP="00460F8E">
            <w:pPr>
              <w:widowControl/>
              <w:jc w:val="center"/>
              <w:rPr>
                <w:rFonts w:ascii="宋体" w:eastAsia="宋体" w:hAnsi="宋体" w:cs="宋体"/>
                <w:color w:val="000000"/>
                <w:kern w:val="0"/>
                <w:szCs w:val="21"/>
              </w:rPr>
            </w:pPr>
            <w:r w:rsidRPr="00FF45DF">
              <w:rPr>
                <w:rFonts w:hint="eastAsia"/>
                <w:b/>
                <w:sz w:val="24"/>
                <w:szCs w:val="24"/>
              </w:rPr>
              <w:t>★</w:t>
            </w:r>
            <w:r w:rsidR="00C9044B" w:rsidRPr="00EF6E1B">
              <w:rPr>
                <w:rFonts w:ascii="宋体" w:eastAsia="宋体" w:hAnsi="宋体" w:cs="宋体" w:hint="eastAsia"/>
                <w:color w:val="000000"/>
                <w:kern w:val="0"/>
                <w:szCs w:val="21"/>
              </w:rPr>
              <w:t>性能</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采用嵌入式Linux系统，并发数≥100000；最大吞吐量5Gbps,，支持Bypass功能</w:t>
            </w:r>
          </w:p>
        </w:tc>
      </w:tr>
      <w:tr w:rsidR="00C9044B" w:rsidRPr="00EF6E1B" w:rsidTr="000D47E1">
        <w:trPr>
          <w:trHeight w:val="46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restart"/>
            <w:shd w:val="clear" w:color="auto" w:fill="auto"/>
            <w:vAlign w:val="center"/>
            <w:hideMark/>
          </w:tcPr>
          <w:p w:rsidR="00C9044B" w:rsidRPr="00EF6E1B" w:rsidRDefault="00C9044B" w:rsidP="00460F8E">
            <w:pPr>
              <w:widowControl/>
              <w:jc w:val="center"/>
              <w:rPr>
                <w:rFonts w:ascii="宋体" w:eastAsia="宋体" w:hAnsi="宋体" w:cs="宋体"/>
                <w:b/>
                <w:bCs/>
                <w:color w:val="000000"/>
                <w:kern w:val="0"/>
                <w:szCs w:val="21"/>
              </w:rPr>
            </w:pPr>
            <w:r w:rsidRPr="00EF6E1B">
              <w:rPr>
                <w:rFonts w:ascii="宋体" w:eastAsia="宋体" w:hAnsi="宋体" w:cs="宋体" w:hint="eastAsia"/>
                <w:b/>
                <w:bCs/>
                <w:color w:val="000000"/>
                <w:kern w:val="0"/>
                <w:szCs w:val="21"/>
              </w:rPr>
              <w:t>功能</w:t>
            </w: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接入方式</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设备支持干路接入、旁路接入、策略路由方式接入。</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网络访问隔离</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可以在内网设备不同的组，不同组之间的网络是不可以互相访问的。没装客户端的计算机不能访问装了客户端的计算机。</w:t>
            </w:r>
          </w:p>
        </w:tc>
      </w:tr>
      <w:tr w:rsidR="00C9044B" w:rsidRPr="00EF6E1B" w:rsidTr="000D47E1">
        <w:trPr>
          <w:trHeight w:val="142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vMerge w:val="restart"/>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合规检测</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系统自带默认安全合规检测库：操作系统版本检测，系统防火墙开启检测，来宾帐户检查，系统垃圾文件检查，系统共享检测，机器名称检测检测；软件合规包括本地安装软件检测，本地安装软件库的管理，支持软件安装检测的黑白名单管理及检测。不符合规则的终端不能入网。在入网后，计算机使用的过程中，合规检测也及时生效，在这个过程中，当发现终端计算机合规检测不合格时，立即阻止终端接入网络，同时在终端计算机上有详细的违规信息弹窗提示，在系统的管理界面中也有该违规信息的详细展示。</w:t>
            </w:r>
          </w:p>
        </w:tc>
      </w:tr>
      <w:tr w:rsidR="00C9044B" w:rsidRPr="00EF6E1B" w:rsidTr="000D47E1">
        <w:trPr>
          <w:trHeight w:val="63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跟OSCE联动，检测OSCE版本，补丁和病毒码信息。</w:t>
            </w:r>
          </w:p>
        </w:tc>
      </w:tr>
      <w:tr w:rsidR="00C9044B" w:rsidRPr="00EF6E1B" w:rsidTr="000D47E1">
        <w:trPr>
          <w:trHeight w:val="105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接入服务器控制</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针对单位内部服务器上的办公系统访问进行控制，没安装客户端的计算机不能访问该办公系统，可以提供WEB认证页面，输入用户名、密码，可以进行临时认证。</w:t>
            </w:r>
          </w:p>
        </w:tc>
      </w:tr>
      <w:tr w:rsidR="00C9044B" w:rsidRPr="00EF6E1B" w:rsidTr="000D47E1">
        <w:trPr>
          <w:trHeight w:val="51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802.1X准入控制</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支持通过计算机和域用户下发加密策略</w:t>
            </w:r>
          </w:p>
        </w:tc>
      </w:tr>
      <w:tr w:rsidR="00C9044B" w:rsidRPr="00EF6E1B" w:rsidTr="000D47E1">
        <w:trPr>
          <w:trHeight w:val="45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Radius认证服务器</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软件自带自主研发的radius服务器实现用户认证，不接受调用第三方的认证服务器。</w:t>
            </w:r>
          </w:p>
        </w:tc>
      </w:tr>
      <w:tr w:rsidR="00C9044B" w:rsidRPr="00EF6E1B" w:rsidTr="000D47E1">
        <w:trPr>
          <w:trHeight w:val="28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Wifi白名单</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只允许终端设备连接单位内部wifi的SSID，具备SSID方冒充功能</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访客入网</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对于访客入网，用户打开浏览器会自动跳到认证页面，入网者输入姓名，单位，电话及受访者姓名，部门，电话，计划入网时长，点击申请按钮提交入网审计，管理员可以在后台管理界面对于此次入网进行审批。</w:t>
            </w:r>
          </w:p>
        </w:tc>
      </w:tr>
      <w:tr w:rsidR="00C9044B" w:rsidRPr="00EF6E1B" w:rsidTr="000D47E1">
        <w:trPr>
          <w:trHeight w:val="28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USBKEY入网</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未入网用户可以插入USBKEY后入网，所有入网信息系统中有记录。</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入网认证</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未认证的入网用户，打开浏览器会自动跳转到认证页面。管理员可以设置用户下载安装客户端入网或者通过PORTAL认证入网</w:t>
            </w:r>
          </w:p>
        </w:tc>
      </w:tr>
      <w:tr w:rsidR="00C9044B" w:rsidRPr="00EF6E1B" w:rsidTr="000D47E1">
        <w:trPr>
          <w:trHeight w:val="28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用户名/密码入网</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管理者可以添加或者导入用户名、密码，终端使用者输入正确的用户名、密码即可入网。</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AD域账号入网</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管理者设置好域服务器的IP、端口、域名等信息后，终端用户可以输入域用户名、密码，准入设备与域服务器联动，认证输入的用户名、密码，认证成功即可入网。</w:t>
            </w:r>
          </w:p>
        </w:tc>
      </w:tr>
      <w:tr w:rsidR="00C9044B" w:rsidRPr="00EF6E1B" w:rsidTr="000D47E1">
        <w:trPr>
          <w:trHeight w:val="570"/>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入网信息查询</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管理员可以查询所有入网用户的信息，包括：姓名、部门、入网时间、入网认证方式（用户名/密码、UKey认证，手机短信认证，指纹仪认证）等信息。</w:t>
            </w:r>
          </w:p>
        </w:tc>
      </w:tr>
      <w:tr w:rsidR="00C9044B" w:rsidRPr="00EF6E1B" w:rsidTr="000D47E1">
        <w:trPr>
          <w:trHeight w:val="585"/>
          <w:tblHeader/>
        </w:trPr>
        <w:tc>
          <w:tcPr>
            <w:tcW w:w="665" w:type="dxa"/>
            <w:vMerge/>
            <w:vAlign w:val="center"/>
            <w:hideMark/>
          </w:tcPr>
          <w:p w:rsidR="00C9044B" w:rsidRPr="00EF6E1B" w:rsidRDefault="00C9044B" w:rsidP="00460F8E">
            <w:pPr>
              <w:widowControl/>
              <w:jc w:val="left"/>
              <w:rPr>
                <w:rFonts w:ascii="宋体" w:eastAsia="宋体" w:hAnsi="宋体" w:cs="宋体"/>
                <w:color w:val="000000"/>
                <w:kern w:val="0"/>
                <w:szCs w:val="21"/>
              </w:rPr>
            </w:pPr>
          </w:p>
        </w:tc>
        <w:tc>
          <w:tcPr>
            <w:tcW w:w="994"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035" w:type="dxa"/>
            <w:vMerge/>
            <w:vAlign w:val="center"/>
            <w:hideMark/>
          </w:tcPr>
          <w:p w:rsidR="00C9044B" w:rsidRPr="00EF6E1B" w:rsidRDefault="00C9044B" w:rsidP="00460F8E">
            <w:pPr>
              <w:widowControl/>
              <w:jc w:val="left"/>
              <w:rPr>
                <w:rFonts w:ascii="宋体" w:eastAsia="宋体" w:hAnsi="宋体" w:cs="宋体"/>
                <w:b/>
                <w:bCs/>
                <w:color w:val="000000"/>
                <w:kern w:val="0"/>
                <w:szCs w:val="21"/>
              </w:rPr>
            </w:pPr>
          </w:p>
        </w:tc>
        <w:tc>
          <w:tcPr>
            <w:tcW w:w="1843" w:type="dxa"/>
            <w:gridSpan w:val="2"/>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审批信息查询</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管理员可以查询所有访客申请入网信息以及审批信息。包括：入网者姓名、单位、电话，受访者姓名、部门、电话，审批者信息等。</w:t>
            </w:r>
          </w:p>
        </w:tc>
      </w:tr>
      <w:tr w:rsidR="00C9044B" w:rsidRPr="00EF6E1B" w:rsidTr="000D47E1">
        <w:trPr>
          <w:trHeight w:val="570"/>
          <w:tblHeader/>
        </w:trPr>
        <w:tc>
          <w:tcPr>
            <w:tcW w:w="665" w:type="dxa"/>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6</w:t>
            </w:r>
          </w:p>
        </w:tc>
        <w:tc>
          <w:tcPr>
            <w:tcW w:w="3872" w:type="dxa"/>
            <w:gridSpan w:val="4"/>
            <w:shd w:val="clear" w:color="auto" w:fill="auto"/>
            <w:noWrap/>
            <w:vAlign w:val="center"/>
            <w:hideMark/>
          </w:tcPr>
          <w:p w:rsidR="00C9044B" w:rsidRPr="00EF6E1B" w:rsidRDefault="00C9044B" w:rsidP="00460F8E">
            <w:pPr>
              <w:widowControl/>
              <w:rPr>
                <w:rFonts w:ascii="宋体" w:eastAsia="宋体" w:hAnsi="宋体" w:cs="宋体"/>
                <w:color w:val="000000"/>
                <w:kern w:val="0"/>
                <w:szCs w:val="21"/>
              </w:rPr>
            </w:pPr>
            <w:r w:rsidRPr="00EF6E1B">
              <w:rPr>
                <w:rFonts w:ascii="宋体" w:eastAsia="宋体" w:hAnsi="宋体" w:cs="宋体" w:hint="eastAsia"/>
                <w:color w:val="000000"/>
                <w:kern w:val="0"/>
                <w:szCs w:val="21"/>
              </w:rPr>
              <w:t>★资质要求</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产品具有公安部销售许可证</w:t>
            </w:r>
          </w:p>
        </w:tc>
      </w:tr>
      <w:tr w:rsidR="00C9044B" w:rsidRPr="00EF6E1B" w:rsidTr="000D47E1">
        <w:trPr>
          <w:trHeight w:val="615"/>
          <w:tblHeader/>
        </w:trPr>
        <w:tc>
          <w:tcPr>
            <w:tcW w:w="665" w:type="dxa"/>
            <w:shd w:val="clear" w:color="auto" w:fill="auto"/>
            <w:noWrap/>
            <w:vAlign w:val="center"/>
            <w:hideMark/>
          </w:tcPr>
          <w:p w:rsidR="00C9044B" w:rsidRPr="00EF6E1B" w:rsidRDefault="00C9044B" w:rsidP="00460F8E">
            <w:pPr>
              <w:widowControl/>
              <w:jc w:val="center"/>
              <w:rPr>
                <w:rFonts w:ascii="宋体" w:eastAsia="宋体" w:hAnsi="宋体" w:cs="宋体"/>
                <w:color w:val="000000"/>
                <w:kern w:val="0"/>
                <w:szCs w:val="21"/>
              </w:rPr>
            </w:pPr>
            <w:r w:rsidRPr="00EF6E1B">
              <w:rPr>
                <w:rFonts w:ascii="宋体" w:eastAsia="宋体" w:hAnsi="宋体" w:cs="宋体" w:hint="eastAsia"/>
                <w:color w:val="000000"/>
                <w:kern w:val="0"/>
                <w:szCs w:val="21"/>
              </w:rPr>
              <w:t>7</w:t>
            </w:r>
          </w:p>
        </w:tc>
        <w:tc>
          <w:tcPr>
            <w:tcW w:w="3872" w:type="dxa"/>
            <w:gridSpan w:val="4"/>
            <w:shd w:val="clear" w:color="auto" w:fill="auto"/>
            <w:noWrap/>
            <w:vAlign w:val="center"/>
            <w:hideMark/>
          </w:tcPr>
          <w:p w:rsidR="00C9044B" w:rsidRPr="00EF6E1B" w:rsidRDefault="00C9044B" w:rsidP="00460F8E">
            <w:pPr>
              <w:widowControl/>
              <w:rPr>
                <w:rFonts w:ascii="宋体" w:eastAsia="宋体" w:hAnsi="宋体" w:cs="宋体"/>
                <w:color w:val="000000"/>
                <w:kern w:val="0"/>
                <w:szCs w:val="21"/>
              </w:rPr>
            </w:pPr>
            <w:r w:rsidRPr="00EF6E1B">
              <w:rPr>
                <w:rFonts w:ascii="宋体" w:eastAsia="宋体" w:hAnsi="宋体" w:cs="宋体" w:hint="eastAsia"/>
                <w:color w:val="000000"/>
                <w:kern w:val="0"/>
                <w:szCs w:val="21"/>
              </w:rPr>
              <w:t>★授权和服务要求</w:t>
            </w:r>
          </w:p>
        </w:tc>
        <w:tc>
          <w:tcPr>
            <w:tcW w:w="5387" w:type="dxa"/>
            <w:shd w:val="clear" w:color="auto" w:fill="auto"/>
            <w:vAlign w:val="center"/>
            <w:hideMark/>
          </w:tcPr>
          <w:p w:rsidR="00C9044B" w:rsidRPr="00EF6E1B" w:rsidRDefault="00C9044B" w:rsidP="00460F8E">
            <w:pPr>
              <w:widowControl/>
              <w:jc w:val="left"/>
              <w:rPr>
                <w:rFonts w:ascii="宋体" w:eastAsia="宋体" w:hAnsi="宋体" w:cs="宋体"/>
                <w:color w:val="000000"/>
                <w:kern w:val="0"/>
                <w:szCs w:val="21"/>
              </w:rPr>
            </w:pPr>
            <w:r w:rsidRPr="00EF6E1B">
              <w:rPr>
                <w:rFonts w:ascii="宋体" w:eastAsia="宋体" w:hAnsi="宋体" w:cs="宋体" w:hint="eastAsia"/>
                <w:color w:val="000000"/>
                <w:kern w:val="0"/>
                <w:szCs w:val="21"/>
              </w:rPr>
              <w:t>不少于3年原厂售后服务，服务级别7x24，要求出具原厂盖章的授权函和服务承诺函。</w:t>
            </w:r>
          </w:p>
        </w:tc>
      </w:tr>
    </w:tbl>
    <w:p w:rsidR="00413433" w:rsidRDefault="00413433" w:rsidP="004A1D5D">
      <w:pPr>
        <w:widowControl/>
        <w:jc w:val="left"/>
      </w:pPr>
    </w:p>
    <w:p w:rsidR="000D4B43" w:rsidRPr="00B33814" w:rsidRDefault="000D4B43" w:rsidP="00B33814">
      <w:pPr>
        <w:pStyle w:val="2"/>
        <w:rPr>
          <w:sz w:val="24"/>
          <w:szCs w:val="24"/>
        </w:rPr>
      </w:pPr>
      <w:r w:rsidRPr="00FF45DF">
        <w:rPr>
          <w:rFonts w:hint="eastAsia"/>
          <w:sz w:val="24"/>
          <w:szCs w:val="24"/>
        </w:rPr>
        <w:t>2.</w:t>
      </w:r>
      <w:r w:rsidR="00B33814" w:rsidRPr="00B33814">
        <w:rPr>
          <w:rFonts w:hint="eastAsia"/>
          <w:sz w:val="24"/>
          <w:szCs w:val="24"/>
        </w:rPr>
        <w:t>WEB</w:t>
      </w:r>
      <w:r w:rsidR="00B33814" w:rsidRPr="00B33814">
        <w:rPr>
          <w:rFonts w:hint="eastAsia"/>
          <w:sz w:val="24"/>
          <w:szCs w:val="24"/>
        </w:rPr>
        <w:t>防火墙</w:t>
      </w:r>
      <w:r w:rsidR="00576A27">
        <w:rPr>
          <w:rFonts w:hint="eastAsia"/>
          <w:sz w:val="24"/>
          <w:szCs w:val="24"/>
        </w:rPr>
        <w:t>(1</w:t>
      </w:r>
      <w:r w:rsidR="00576A27">
        <w:rPr>
          <w:rFonts w:hint="eastAsia"/>
          <w:sz w:val="24"/>
          <w:szCs w:val="24"/>
        </w:rPr>
        <w:t>台</w:t>
      </w:r>
      <w:r w:rsidR="00576A27">
        <w:rPr>
          <w:rFonts w:hint="eastAsia"/>
          <w:sz w:val="24"/>
          <w:szCs w:val="24"/>
        </w:rPr>
        <w:t>)</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7205"/>
      </w:tblGrid>
      <w:tr w:rsidR="00355681" w:rsidTr="00EF6E1B">
        <w:trPr>
          <w:trHeight w:val="447"/>
          <w:jc w:val="center"/>
        </w:trPr>
        <w:tc>
          <w:tcPr>
            <w:tcW w:w="675" w:type="dxa"/>
            <w:vAlign w:val="center"/>
          </w:tcPr>
          <w:p w:rsidR="00355681" w:rsidRPr="008134F7" w:rsidRDefault="00355681" w:rsidP="00C9044B">
            <w:pPr>
              <w:widowControl/>
              <w:snapToGrid w:val="0"/>
              <w:jc w:val="center"/>
              <w:rPr>
                <w:rFonts w:ascii="宋体" w:eastAsia="宋体" w:hAnsi="宋体" w:cs="宋体"/>
                <w:b/>
                <w:color w:val="000000"/>
                <w:kern w:val="0"/>
                <w:szCs w:val="21"/>
              </w:rPr>
            </w:pPr>
            <w:r w:rsidRPr="008134F7">
              <w:rPr>
                <w:rFonts w:ascii="宋体" w:eastAsia="宋体" w:hAnsi="宋体" w:cs="宋体" w:hint="eastAsia"/>
                <w:b/>
                <w:color w:val="000000"/>
                <w:kern w:val="0"/>
                <w:szCs w:val="21"/>
              </w:rPr>
              <w:t>序号</w:t>
            </w:r>
          </w:p>
        </w:tc>
        <w:tc>
          <w:tcPr>
            <w:tcW w:w="1276" w:type="dxa"/>
            <w:vAlign w:val="center"/>
          </w:tcPr>
          <w:p w:rsidR="00355681" w:rsidRPr="008134F7" w:rsidRDefault="00355681" w:rsidP="00C9044B">
            <w:pPr>
              <w:widowControl/>
              <w:snapToGrid w:val="0"/>
              <w:jc w:val="center"/>
              <w:rPr>
                <w:rFonts w:ascii="宋体" w:eastAsia="宋体" w:hAnsi="宋体" w:cs="宋体"/>
                <w:b/>
                <w:color w:val="000000"/>
                <w:kern w:val="0"/>
                <w:szCs w:val="21"/>
              </w:rPr>
            </w:pPr>
            <w:r w:rsidRPr="008134F7">
              <w:rPr>
                <w:rFonts w:ascii="宋体" w:eastAsia="宋体" w:hAnsi="宋体" w:cs="宋体" w:hint="eastAsia"/>
                <w:b/>
                <w:color w:val="000000"/>
                <w:kern w:val="0"/>
                <w:szCs w:val="21"/>
              </w:rPr>
              <w:t>技术指标</w:t>
            </w:r>
          </w:p>
        </w:tc>
        <w:tc>
          <w:tcPr>
            <w:tcW w:w="7205" w:type="dxa"/>
            <w:vAlign w:val="center"/>
          </w:tcPr>
          <w:p w:rsidR="00355681" w:rsidRPr="008134F7" w:rsidRDefault="00355681" w:rsidP="00C9044B">
            <w:pPr>
              <w:widowControl/>
              <w:snapToGrid w:val="0"/>
              <w:jc w:val="center"/>
              <w:rPr>
                <w:rFonts w:ascii="宋体" w:eastAsia="宋体" w:hAnsi="宋体" w:cs="宋体"/>
                <w:b/>
                <w:color w:val="000000"/>
                <w:kern w:val="0"/>
                <w:szCs w:val="21"/>
              </w:rPr>
            </w:pPr>
            <w:r w:rsidRPr="008134F7">
              <w:rPr>
                <w:rFonts w:ascii="宋体" w:eastAsia="宋体" w:hAnsi="宋体" w:cs="宋体" w:hint="eastAsia"/>
                <w:b/>
                <w:color w:val="000000"/>
                <w:kern w:val="0"/>
                <w:szCs w:val="21"/>
              </w:rPr>
              <w:t>指标要求</w:t>
            </w:r>
          </w:p>
        </w:tc>
      </w:tr>
      <w:tr w:rsidR="00355681" w:rsidTr="00EF6E1B">
        <w:trPr>
          <w:trHeight w:val="402"/>
          <w:jc w:val="center"/>
        </w:trPr>
        <w:tc>
          <w:tcPr>
            <w:tcW w:w="675" w:type="dxa"/>
            <w:vAlign w:val="center"/>
          </w:tcPr>
          <w:p w:rsidR="00355681" w:rsidRDefault="00355681" w:rsidP="00C9044B">
            <w:pPr>
              <w:jc w:val="center"/>
            </w:pPr>
            <w:r>
              <w:rPr>
                <w:rFonts w:hint="eastAsia"/>
              </w:rPr>
              <w:t>1</w:t>
            </w:r>
          </w:p>
        </w:tc>
        <w:tc>
          <w:tcPr>
            <w:tcW w:w="1276" w:type="dxa"/>
            <w:vAlign w:val="center"/>
          </w:tcPr>
          <w:p w:rsidR="00355681" w:rsidRDefault="00355681" w:rsidP="00C9044B">
            <w:r>
              <w:rPr>
                <w:rFonts w:hint="eastAsia"/>
              </w:rPr>
              <w:t>★品牌</w:t>
            </w:r>
          </w:p>
        </w:tc>
        <w:tc>
          <w:tcPr>
            <w:tcW w:w="7205" w:type="dxa"/>
            <w:vAlign w:val="center"/>
          </w:tcPr>
          <w:p w:rsidR="00355681" w:rsidRDefault="00355681" w:rsidP="00C9044B">
            <w:r w:rsidRPr="00E27E51">
              <w:rPr>
                <w:rFonts w:hint="eastAsia"/>
              </w:rPr>
              <w:t>启明星辰、铱迅、绿盟</w:t>
            </w:r>
          </w:p>
        </w:tc>
      </w:tr>
      <w:tr w:rsidR="00355681" w:rsidTr="00EF6E1B">
        <w:trPr>
          <w:trHeight w:val="402"/>
          <w:jc w:val="center"/>
        </w:trPr>
        <w:tc>
          <w:tcPr>
            <w:tcW w:w="675" w:type="dxa"/>
            <w:vAlign w:val="center"/>
          </w:tcPr>
          <w:p w:rsidR="00355681" w:rsidRDefault="00355681" w:rsidP="00C9044B">
            <w:pPr>
              <w:jc w:val="center"/>
            </w:pPr>
            <w:r>
              <w:rPr>
                <w:rFonts w:hint="eastAsia"/>
              </w:rPr>
              <w:t>2</w:t>
            </w:r>
          </w:p>
        </w:tc>
        <w:tc>
          <w:tcPr>
            <w:tcW w:w="1276" w:type="dxa"/>
            <w:vAlign w:val="center"/>
          </w:tcPr>
          <w:p w:rsidR="00355681" w:rsidRDefault="00355681" w:rsidP="00C9044B">
            <w:r>
              <w:t>系统架构</w:t>
            </w:r>
          </w:p>
        </w:tc>
        <w:tc>
          <w:tcPr>
            <w:tcW w:w="7205" w:type="dxa"/>
            <w:vAlign w:val="center"/>
          </w:tcPr>
          <w:p w:rsidR="00355681" w:rsidRDefault="00355681" w:rsidP="00C9044B">
            <w:r>
              <w:rPr>
                <w:rFonts w:hint="eastAsia"/>
              </w:rPr>
              <w:t>采用专用机架式硬件设备。专业</w:t>
            </w:r>
            <w:r>
              <w:rPr>
                <w:rFonts w:hint="eastAsia"/>
              </w:rPr>
              <w:t>WEB</w:t>
            </w:r>
            <w:r>
              <w:rPr>
                <w:rFonts w:hint="eastAsia"/>
              </w:rPr>
              <w:t>应用防护设备，非</w:t>
            </w:r>
            <w:r>
              <w:rPr>
                <w:rFonts w:hint="eastAsia"/>
              </w:rPr>
              <w:t>OEM</w:t>
            </w:r>
            <w:r>
              <w:rPr>
                <w:rFonts w:hint="eastAsia"/>
              </w:rPr>
              <w:t>、</w:t>
            </w:r>
            <w:r>
              <w:rPr>
                <w:rFonts w:hint="eastAsia"/>
              </w:rPr>
              <w:t>NGFW</w:t>
            </w:r>
            <w:r>
              <w:rPr>
                <w:rFonts w:hint="eastAsia"/>
              </w:rPr>
              <w:t>、</w:t>
            </w:r>
            <w:r>
              <w:rPr>
                <w:rFonts w:hint="eastAsia"/>
              </w:rPr>
              <w:t>NGAF</w:t>
            </w:r>
            <w:r>
              <w:rPr>
                <w:rFonts w:hint="eastAsia"/>
              </w:rPr>
              <w:t>等下一代防火墙或</w:t>
            </w:r>
            <w:r>
              <w:rPr>
                <w:rFonts w:hint="eastAsia"/>
              </w:rPr>
              <w:t>UTM</w:t>
            </w:r>
            <w:r>
              <w:rPr>
                <w:rFonts w:hint="eastAsia"/>
              </w:rPr>
              <w:t>安全网关产品。</w:t>
            </w:r>
          </w:p>
        </w:tc>
      </w:tr>
      <w:tr w:rsidR="00355681" w:rsidTr="00EF6E1B">
        <w:trPr>
          <w:trHeight w:val="439"/>
          <w:jc w:val="center"/>
        </w:trPr>
        <w:tc>
          <w:tcPr>
            <w:tcW w:w="675" w:type="dxa"/>
            <w:vAlign w:val="center"/>
          </w:tcPr>
          <w:p w:rsidR="00355681" w:rsidRDefault="00355681" w:rsidP="00C9044B">
            <w:pPr>
              <w:jc w:val="center"/>
            </w:pPr>
            <w:r>
              <w:rPr>
                <w:rFonts w:hint="eastAsia"/>
              </w:rPr>
              <w:t>3</w:t>
            </w:r>
          </w:p>
        </w:tc>
        <w:tc>
          <w:tcPr>
            <w:tcW w:w="1276" w:type="dxa"/>
            <w:vAlign w:val="center"/>
          </w:tcPr>
          <w:p w:rsidR="00355681" w:rsidRDefault="00355681" w:rsidP="00C9044B">
            <w:r>
              <w:rPr>
                <w:rFonts w:hint="eastAsia"/>
              </w:rPr>
              <w:t>★</w:t>
            </w:r>
            <w:r>
              <w:t>接口数量</w:t>
            </w:r>
          </w:p>
        </w:tc>
        <w:tc>
          <w:tcPr>
            <w:tcW w:w="7205" w:type="dxa"/>
            <w:vAlign w:val="center"/>
          </w:tcPr>
          <w:p w:rsidR="00355681" w:rsidRDefault="00355681" w:rsidP="00C9044B">
            <w:r>
              <w:rPr>
                <w:rFonts w:hint="eastAsia"/>
              </w:rPr>
              <w:t>标配千兆电口≥</w:t>
            </w:r>
            <w:r>
              <w:rPr>
                <w:rFonts w:hint="eastAsia"/>
              </w:rPr>
              <w:t>6</w:t>
            </w:r>
            <w:r>
              <w:rPr>
                <w:rFonts w:hint="eastAsia"/>
              </w:rPr>
              <w:t>个，</w:t>
            </w:r>
            <w:r>
              <w:t>支持</w:t>
            </w:r>
            <w:r>
              <w:rPr>
                <w:rFonts w:hint="eastAsia"/>
              </w:rPr>
              <w:t>4</w:t>
            </w:r>
            <w:r>
              <w:t>进</w:t>
            </w:r>
            <w:r>
              <w:rPr>
                <w:rFonts w:hint="eastAsia"/>
              </w:rPr>
              <w:t>4</w:t>
            </w:r>
            <w:r>
              <w:t>出</w:t>
            </w:r>
            <w:r>
              <w:rPr>
                <w:rFonts w:hint="eastAsia"/>
              </w:rPr>
              <w:t>，</w:t>
            </w:r>
            <w:r>
              <w:t>2</w:t>
            </w:r>
            <w:r>
              <w:rPr>
                <w:rFonts w:hint="eastAsia"/>
              </w:rPr>
              <w:t>路</w:t>
            </w:r>
            <w:r>
              <w:t>同时防护</w:t>
            </w:r>
            <w:r>
              <w:rPr>
                <w:rFonts w:hint="eastAsia"/>
              </w:rPr>
              <w:t>，带</w:t>
            </w:r>
            <w:r>
              <w:t>2</w:t>
            </w:r>
            <w:r>
              <w:rPr>
                <w:rFonts w:hint="eastAsia"/>
              </w:rPr>
              <w:t>路电口</w:t>
            </w:r>
            <w:r>
              <w:rPr>
                <w:rFonts w:hint="eastAsia"/>
              </w:rPr>
              <w:t>BYPASS</w:t>
            </w:r>
          </w:p>
        </w:tc>
      </w:tr>
      <w:tr w:rsidR="00355681" w:rsidTr="00EF6E1B">
        <w:trPr>
          <w:trHeight w:val="494"/>
          <w:jc w:val="center"/>
        </w:trPr>
        <w:tc>
          <w:tcPr>
            <w:tcW w:w="675" w:type="dxa"/>
            <w:vAlign w:val="center"/>
          </w:tcPr>
          <w:p w:rsidR="00355681" w:rsidRDefault="00355681" w:rsidP="00C9044B">
            <w:pPr>
              <w:jc w:val="center"/>
            </w:pPr>
            <w:r>
              <w:rPr>
                <w:rFonts w:hint="eastAsia"/>
              </w:rPr>
              <w:t>4</w:t>
            </w:r>
          </w:p>
        </w:tc>
        <w:tc>
          <w:tcPr>
            <w:tcW w:w="1276" w:type="dxa"/>
            <w:vAlign w:val="center"/>
          </w:tcPr>
          <w:p w:rsidR="00355681" w:rsidRDefault="00355681" w:rsidP="00C9044B">
            <w:r>
              <w:rPr>
                <w:rFonts w:hint="eastAsia"/>
              </w:rPr>
              <w:t>webshell</w:t>
            </w:r>
            <w:r>
              <w:rPr>
                <w:rFonts w:hint="eastAsia"/>
              </w:rPr>
              <w:t>扫描工具</w:t>
            </w:r>
          </w:p>
        </w:tc>
        <w:tc>
          <w:tcPr>
            <w:tcW w:w="7205" w:type="dxa"/>
            <w:vAlign w:val="center"/>
          </w:tcPr>
          <w:p w:rsidR="00355681" w:rsidRPr="00BD1A22" w:rsidRDefault="00355681" w:rsidP="00C9044B">
            <w:r w:rsidRPr="00BD1A22">
              <w:rPr>
                <w:rFonts w:hint="eastAsia"/>
              </w:rPr>
              <w:t>提供同品牌</w:t>
            </w:r>
            <w:r w:rsidRPr="00BD1A22">
              <w:rPr>
                <w:rFonts w:hint="eastAsia"/>
              </w:rPr>
              <w:t>windows</w:t>
            </w:r>
            <w:r w:rsidRPr="00BD1A22">
              <w:rPr>
                <w:rFonts w:hint="eastAsia"/>
              </w:rPr>
              <w:t>平台</w:t>
            </w:r>
            <w:r w:rsidRPr="00BD1A22">
              <w:rPr>
                <w:rFonts w:hint="eastAsia"/>
              </w:rPr>
              <w:t>webshell</w:t>
            </w:r>
            <w:r w:rsidRPr="00BD1A22">
              <w:rPr>
                <w:rFonts w:hint="eastAsia"/>
              </w:rPr>
              <w:t>检测工具一套</w:t>
            </w:r>
            <w:r>
              <w:rPr>
                <w:rFonts w:hint="eastAsia"/>
              </w:rPr>
              <w:t>搜索网站里面的网页木马，并生成统计报表。</w:t>
            </w:r>
          </w:p>
        </w:tc>
      </w:tr>
      <w:tr w:rsidR="00355681" w:rsidTr="00EF6E1B">
        <w:trPr>
          <w:trHeight w:val="494"/>
          <w:jc w:val="center"/>
        </w:trPr>
        <w:tc>
          <w:tcPr>
            <w:tcW w:w="675" w:type="dxa"/>
            <w:vMerge w:val="restart"/>
            <w:vAlign w:val="center"/>
          </w:tcPr>
          <w:p w:rsidR="00355681" w:rsidRDefault="00355681" w:rsidP="00C9044B">
            <w:pPr>
              <w:jc w:val="center"/>
            </w:pPr>
            <w:r>
              <w:rPr>
                <w:rFonts w:hint="eastAsia"/>
              </w:rPr>
              <w:t>5</w:t>
            </w:r>
          </w:p>
        </w:tc>
        <w:tc>
          <w:tcPr>
            <w:tcW w:w="1276" w:type="dxa"/>
            <w:vMerge w:val="restart"/>
            <w:vAlign w:val="center"/>
          </w:tcPr>
          <w:p w:rsidR="00355681" w:rsidRDefault="00355681" w:rsidP="00C9044B">
            <w:r>
              <w:rPr>
                <w:rFonts w:hint="eastAsia"/>
              </w:rPr>
              <w:t>★</w:t>
            </w:r>
            <w:r>
              <w:t>性能要求</w:t>
            </w:r>
          </w:p>
        </w:tc>
        <w:tc>
          <w:tcPr>
            <w:tcW w:w="7205" w:type="dxa"/>
            <w:vAlign w:val="center"/>
          </w:tcPr>
          <w:p w:rsidR="00355681" w:rsidRDefault="00355681" w:rsidP="00C9044B">
            <w:r>
              <w:rPr>
                <w:rFonts w:hint="eastAsia"/>
              </w:rPr>
              <w:t>吞吐量≥</w:t>
            </w:r>
            <w:r>
              <w:t>2000Mbps</w:t>
            </w:r>
          </w:p>
        </w:tc>
      </w:tr>
      <w:tr w:rsidR="00355681" w:rsidTr="00EF6E1B">
        <w:trPr>
          <w:trHeight w:val="494"/>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单向应用层（</w:t>
            </w:r>
            <w:r>
              <w:t>HTTP</w:t>
            </w:r>
            <w:r>
              <w:rPr>
                <w:rFonts w:hint="eastAsia"/>
              </w:rPr>
              <w:t>）吞吐量≥</w:t>
            </w:r>
            <w:r>
              <w:t>1000Mbps</w:t>
            </w:r>
          </w:p>
        </w:tc>
      </w:tr>
      <w:tr w:rsidR="00355681" w:rsidTr="00EF6E1B">
        <w:trPr>
          <w:trHeight w:val="494"/>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最大并发会话数≥</w:t>
            </w:r>
            <w:r>
              <w:t>50</w:t>
            </w:r>
            <w:r>
              <w:rPr>
                <w:rFonts w:hint="eastAsia"/>
              </w:rPr>
              <w:t>万</w:t>
            </w:r>
          </w:p>
        </w:tc>
      </w:tr>
      <w:tr w:rsidR="00355681" w:rsidTr="00EF6E1B">
        <w:trPr>
          <w:trHeight w:val="494"/>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t>HTTP</w:t>
            </w:r>
            <w:r>
              <w:rPr>
                <w:rFonts w:hint="eastAsia"/>
              </w:rPr>
              <w:t>请求速率≥</w:t>
            </w:r>
            <w:r>
              <w:rPr>
                <w:rFonts w:hint="eastAsia"/>
              </w:rPr>
              <w:t>1</w:t>
            </w:r>
            <w:r>
              <w:t>2000</w:t>
            </w:r>
            <w:r>
              <w:rPr>
                <w:rFonts w:hint="eastAsia"/>
              </w:rPr>
              <w:t>次</w:t>
            </w:r>
            <w:r>
              <w:rPr>
                <w:rFonts w:hint="eastAsia"/>
              </w:rPr>
              <w:t>/</w:t>
            </w:r>
            <w:r>
              <w:rPr>
                <w:rFonts w:hint="eastAsia"/>
              </w:rPr>
              <w:t>秒</w:t>
            </w:r>
          </w:p>
        </w:tc>
      </w:tr>
      <w:tr w:rsidR="00355681" w:rsidTr="00EF6E1B">
        <w:trPr>
          <w:trHeight w:val="494"/>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网络延迟≤</w:t>
            </w:r>
            <w:r>
              <w:t>0.0</w:t>
            </w:r>
            <w:r>
              <w:rPr>
                <w:rFonts w:hint="eastAsia"/>
              </w:rPr>
              <w:t>6</w:t>
            </w:r>
            <w:r>
              <w:rPr>
                <w:rFonts w:hint="eastAsia"/>
              </w:rPr>
              <w:t>毫秒</w:t>
            </w:r>
          </w:p>
        </w:tc>
      </w:tr>
      <w:tr w:rsidR="00355681" w:rsidTr="00EF6E1B">
        <w:trPr>
          <w:trHeight w:val="153"/>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不限防护网站数量</w:t>
            </w:r>
          </w:p>
        </w:tc>
      </w:tr>
      <w:tr w:rsidR="00355681" w:rsidTr="00EF6E1B">
        <w:trPr>
          <w:trHeight w:val="153"/>
          <w:jc w:val="center"/>
        </w:trPr>
        <w:tc>
          <w:tcPr>
            <w:tcW w:w="675" w:type="dxa"/>
            <w:vMerge w:val="restart"/>
            <w:vAlign w:val="center"/>
          </w:tcPr>
          <w:p w:rsidR="00355681" w:rsidRDefault="00355681" w:rsidP="00C9044B">
            <w:pPr>
              <w:jc w:val="center"/>
            </w:pPr>
            <w:r>
              <w:rPr>
                <w:rFonts w:hint="eastAsia"/>
              </w:rPr>
              <w:t>6</w:t>
            </w:r>
          </w:p>
        </w:tc>
        <w:tc>
          <w:tcPr>
            <w:tcW w:w="1276" w:type="dxa"/>
            <w:vMerge w:val="restart"/>
            <w:vAlign w:val="center"/>
          </w:tcPr>
          <w:p w:rsidR="00355681" w:rsidRDefault="00355681" w:rsidP="00C9044B">
            <w:r>
              <w:rPr>
                <w:rFonts w:hint="eastAsia"/>
              </w:rPr>
              <w:t>部署方式</w:t>
            </w:r>
          </w:p>
        </w:tc>
        <w:tc>
          <w:tcPr>
            <w:tcW w:w="7205" w:type="dxa"/>
            <w:vAlign w:val="center"/>
          </w:tcPr>
          <w:p w:rsidR="00355681" w:rsidRDefault="00355681" w:rsidP="00C9044B">
            <w:r>
              <w:rPr>
                <w:rFonts w:hint="eastAsia"/>
              </w:rPr>
              <w:t>支持纯透明部署，需即插即用（无需绑定域名、</w:t>
            </w:r>
            <w:r>
              <w:rPr>
                <w:rFonts w:hint="eastAsia"/>
              </w:rPr>
              <w:t>IP</w:t>
            </w:r>
            <w:r>
              <w:rPr>
                <w:rFonts w:hint="eastAsia"/>
              </w:rPr>
              <w:t>及端口号）即可防护</w:t>
            </w:r>
          </w:p>
        </w:tc>
      </w:tr>
      <w:tr w:rsidR="00355681" w:rsidTr="00EF6E1B">
        <w:trPr>
          <w:trHeight w:val="153"/>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支持端口汇聚（</w:t>
            </w:r>
            <w:r>
              <w:rPr>
                <w:rFonts w:hint="eastAsia"/>
              </w:rPr>
              <w:t>Trunk</w:t>
            </w:r>
            <w:r>
              <w:rPr>
                <w:rFonts w:hint="eastAsia"/>
              </w:rPr>
              <w:t>），显著提高设备间的吞吐能力</w:t>
            </w:r>
          </w:p>
        </w:tc>
      </w:tr>
      <w:tr w:rsidR="00355681" w:rsidTr="00EF6E1B">
        <w:trPr>
          <w:trHeight w:val="153"/>
          <w:jc w:val="center"/>
        </w:trPr>
        <w:tc>
          <w:tcPr>
            <w:tcW w:w="675" w:type="dxa"/>
            <w:vMerge w:val="restart"/>
            <w:vAlign w:val="center"/>
          </w:tcPr>
          <w:p w:rsidR="00355681" w:rsidRDefault="00355681" w:rsidP="00C9044B">
            <w:pPr>
              <w:ind w:firstLineChars="50" w:firstLine="105"/>
            </w:pPr>
            <w:r>
              <w:rPr>
                <w:rFonts w:hint="eastAsia"/>
              </w:rPr>
              <w:lastRenderedPageBreak/>
              <w:t>7</w:t>
            </w:r>
          </w:p>
        </w:tc>
        <w:tc>
          <w:tcPr>
            <w:tcW w:w="1276" w:type="dxa"/>
            <w:vMerge w:val="restart"/>
            <w:vAlign w:val="center"/>
          </w:tcPr>
          <w:p w:rsidR="00355681" w:rsidRDefault="00355681" w:rsidP="00C9044B">
            <w:r>
              <w:rPr>
                <w:rFonts w:hint="eastAsia"/>
              </w:rPr>
              <w:t>安全特性</w:t>
            </w:r>
          </w:p>
        </w:tc>
        <w:tc>
          <w:tcPr>
            <w:tcW w:w="7205" w:type="dxa"/>
            <w:vAlign w:val="center"/>
          </w:tcPr>
          <w:p w:rsidR="00355681" w:rsidRDefault="00355681" w:rsidP="00C9044B">
            <w:r>
              <w:rPr>
                <w:rFonts w:hint="eastAsia"/>
              </w:rPr>
              <w:t>能够同时支持</w:t>
            </w:r>
            <w:r>
              <w:rPr>
                <w:rFonts w:hint="eastAsia"/>
              </w:rPr>
              <w:t>IPv6/IPv4</w:t>
            </w:r>
            <w:r>
              <w:rPr>
                <w:rFonts w:hint="eastAsia"/>
              </w:rPr>
              <w:t>环境下的攻击检测和访问策略</w:t>
            </w:r>
          </w:p>
        </w:tc>
      </w:tr>
      <w:tr w:rsidR="00355681" w:rsidTr="00EF6E1B">
        <w:trPr>
          <w:trHeight w:val="153"/>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pPr>
              <w:jc w:val="left"/>
            </w:pPr>
            <w:r>
              <w:rPr>
                <w:rFonts w:hint="eastAsia"/>
              </w:rPr>
              <w:t>支持隐藏</w:t>
            </w:r>
            <w:r>
              <w:rPr>
                <w:rFonts w:hint="eastAsia"/>
              </w:rPr>
              <w:t>Web</w:t>
            </w:r>
            <w:r>
              <w:t>服务器的类型</w:t>
            </w:r>
            <w:r>
              <w:rPr>
                <w:rFonts w:hint="eastAsia"/>
              </w:rPr>
              <w:t>名称</w:t>
            </w:r>
          </w:p>
        </w:tc>
      </w:tr>
      <w:tr w:rsidR="00355681" w:rsidTr="00EF6E1B">
        <w:trPr>
          <w:trHeight w:val="153"/>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pPr>
              <w:jc w:val="left"/>
            </w:pPr>
            <w:r>
              <w:rPr>
                <w:rFonts w:hint="eastAsia"/>
              </w:rPr>
              <w:t>支持对恶意</w:t>
            </w:r>
            <w:r>
              <w:t>扫描</w:t>
            </w:r>
            <w:r>
              <w:rPr>
                <w:rFonts w:hint="eastAsia"/>
              </w:rPr>
              <w:t>行为开启</w:t>
            </w:r>
            <w:r>
              <w:t>防扫描功能，</w:t>
            </w:r>
            <w:r>
              <w:rPr>
                <w:rFonts w:hint="eastAsia"/>
              </w:rPr>
              <w:t>用户</w:t>
            </w:r>
            <w:r>
              <w:t>可自定义防护等级。</w:t>
            </w:r>
          </w:p>
        </w:tc>
      </w:tr>
      <w:tr w:rsidR="00355681" w:rsidTr="00EF6E1B">
        <w:trPr>
          <w:trHeight w:val="634"/>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支持任意碎片组包、支持超长报文组包设置，功能界面上可以对报文大小优先进行设置。（报文大小设置不低于</w:t>
            </w:r>
            <w:r>
              <w:rPr>
                <w:rFonts w:hint="eastAsia"/>
              </w:rPr>
              <w:t>30M</w:t>
            </w:r>
            <w:r>
              <w:rPr>
                <w:rFonts w:hint="eastAsia"/>
              </w:rPr>
              <w:t>）</w:t>
            </w:r>
          </w:p>
        </w:tc>
      </w:tr>
      <w:tr w:rsidR="00355681" w:rsidTr="00EF6E1B">
        <w:trPr>
          <w:trHeight w:val="366"/>
          <w:jc w:val="center"/>
        </w:trPr>
        <w:tc>
          <w:tcPr>
            <w:tcW w:w="675" w:type="dxa"/>
            <w:vMerge w:val="restart"/>
            <w:vAlign w:val="center"/>
          </w:tcPr>
          <w:p w:rsidR="00355681" w:rsidRDefault="00355681" w:rsidP="00C9044B">
            <w:pPr>
              <w:jc w:val="center"/>
            </w:pPr>
            <w:r>
              <w:rPr>
                <w:rFonts w:hint="eastAsia"/>
              </w:rPr>
              <w:t>8</w:t>
            </w:r>
          </w:p>
        </w:tc>
        <w:tc>
          <w:tcPr>
            <w:tcW w:w="1276" w:type="dxa"/>
            <w:vMerge w:val="restart"/>
            <w:vAlign w:val="center"/>
          </w:tcPr>
          <w:p w:rsidR="00355681" w:rsidRDefault="00355681" w:rsidP="00C9044B">
            <w:r>
              <w:rPr>
                <w:rFonts w:hint="eastAsia"/>
              </w:rPr>
              <w:t>攻击防御手段</w:t>
            </w:r>
          </w:p>
        </w:tc>
        <w:tc>
          <w:tcPr>
            <w:tcW w:w="7205" w:type="dxa"/>
            <w:vAlign w:val="center"/>
          </w:tcPr>
          <w:p w:rsidR="00355681" w:rsidRDefault="00355681" w:rsidP="00C9044B">
            <w:r>
              <w:rPr>
                <w:rFonts w:hint="eastAsia"/>
              </w:rPr>
              <w:t>支持多虚拟</w:t>
            </w:r>
            <w:r>
              <w:t>web</w:t>
            </w:r>
            <w:r>
              <w:rPr>
                <w:rFonts w:hint="eastAsia"/>
              </w:rPr>
              <w:t>主机同时防护</w:t>
            </w:r>
          </w:p>
        </w:tc>
      </w:tr>
      <w:tr w:rsidR="00355681" w:rsidTr="00EF6E1B">
        <w:trPr>
          <w:trHeight w:val="35"/>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t>SQL</w:t>
            </w:r>
            <w:r>
              <w:rPr>
                <w:rFonts w:hint="eastAsia"/>
              </w:rPr>
              <w:t>注入攻击：攻击者通过输入数据库查询代码窃取或修改数据库中的数据</w:t>
            </w:r>
          </w:p>
        </w:tc>
      </w:tr>
      <w:tr w:rsidR="00355681" w:rsidTr="00EF6E1B">
        <w:trPr>
          <w:trHeight w:val="35"/>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XSS</w:t>
            </w:r>
            <w:r>
              <w:rPr>
                <w:rFonts w:hint="eastAsia"/>
              </w:rPr>
              <w:t>跨站攻击：跨站脚本攻击利用网站漏洞攻击那些访问该站点的用户，常见目的是采取窃取该站点访问者相关的用户登陆或认证问博信息</w:t>
            </w:r>
          </w:p>
        </w:tc>
      </w:tr>
      <w:tr w:rsidR="00355681" w:rsidTr="00EF6E1B">
        <w:trPr>
          <w:trHeight w:val="35"/>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关键文件下载：攻击者通过工具或特殊命令下载网站系统的数据库文件、配置文件信息</w:t>
            </w:r>
          </w:p>
        </w:tc>
      </w:tr>
      <w:tr w:rsidR="00355681" w:rsidTr="00EF6E1B">
        <w:trPr>
          <w:trHeight w:val="35"/>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木马上传：攻击者利用黑客工具上传</w:t>
            </w:r>
            <w:r>
              <w:t>Webshell</w:t>
            </w:r>
            <w:r>
              <w:rPr>
                <w:rFonts w:hint="eastAsia"/>
              </w:rPr>
              <w:t>以达到控制服务器的目的</w:t>
            </w:r>
          </w:p>
        </w:tc>
      </w:tr>
      <w:tr w:rsidR="00355681" w:rsidTr="00EF6E1B">
        <w:trPr>
          <w:trHeight w:val="35"/>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具有智能化阻断功能：基于智能用户行为识别的动态防护机制，识别并彻底阻断黑客的攻击行为</w:t>
            </w:r>
          </w:p>
        </w:tc>
      </w:tr>
      <w:tr w:rsidR="00355681" w:rsidTr="00EF6E1B">
        <w:trPr>
          <w:trHeight w:val="35"/>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关键字过滤：支持敏感关键字过滤功能，用户可自定义关键字内容</w:t>
            </w:r>
          </w:p>
        </w:tc>
      </w:tr>
      <w:tr w:rsidR="00355681" w:rsidTr="00EF6E1B">
        <w:trPr>
          <w:trHeight w:val="35"/>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支持</w:t>
            </w:r>
            <w:r w:rsidRPr="00666217">
              <w:rPr>
                <w:rFonts w:hint="eastAsia"/>
              </w:rPr>
              <w:t>备案检查功能</w:t>
            </w:r>
            <w:r>
              <w:rPr>
                <w:rFonts w:hint="eastAsia"/>
              </w:rPr>
              <w:t>：检测网站的</w:t>
            </w:r>
            <w:r>
              <w:rPr>
                <w:rFonts w:hint="eastAsia"/>
              </w:rPr>
              <w:t>ICP</w:t>
            </w:r>
            <w:r>
              <w:rPr>
                <w:rFonts w:hint="eastAsia"/>
              </w:rPr>
              <w:t>备案情况，对于通过备案网站优先放行，未通过备案才禁止访问。</w:t>
            </w:r>
          </w:p>
        </w:tc>
      </w:tr>
      <w:tr w:rsidR="00355681" w:rsidTr="00EF6E1B">
        <w:trPr>
          <w:trHeight w:val="35"/>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支持</w:t>
            </w:r>
            <w:r w:rsidRPr="00666217">
              <w:rPr>
                <w:rFonts w:hint="eastAsia"/>
              </w:rPr>
              <w:t>数据库防篡改功能</w:t>
            </w:r>
            <w:r>
              <w:rPr>
                <w:rFonts w:hint="eastAsia"/>
              </w:rPr>
              <w:t>，无需安装任何数据库代理插件。</w:t>
            </w:r>
          </w:p>
        </w:tc>
      </w:tr>
      <w:tr w:rsidR="00355681" w:rsidTr="00EF6E1B">
        <w:trPr>
          <w:trHeight w:val="35"/>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智能防扫描功能：通过扫描器“行为特征”智能判断扫描器</w:t>
            </w:r>
          </w:p>
        </w:tc>
      </w:tr>
      <w:tr w:rsidR="00355681" w:rsidTr="00EF6E1B">
        <w:trPr>
          <w:trHeight w:val="35"/>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网站统计功能：能统计每天不同时段后端防护网站各个时段的访问博次数、攻击次数并绘制成图表</w:t>
            </w:r>
          </w:p>
        </w:tc>
      </w:tr>
      <w:tr w:rsidR="00355681" w:rsidTr="00EF6E1B">
        <w:trPr>
          <w:trHeight w:val="35"/>
          <w:jc w:val="center"/>
        </w:trPr>
        <w:tc>
          <w:tcPr>
            <w:tcW w:w="675" w:type="dxa"/>
            <w:vAlign w:val="center"/>
          </w:tcPr>
          <w:p w:rsidR="00355681" w:rsidRDefault="00355681" w:rsidP="00C9044B">
            <w:pPr>
              <w:jc w:val="center"/>
            </w:pPr>
            <w:r>
              <w:rPr>
                <w:rFonts w:hint="eastAsia"/>
              </w:rPr>
              <w:t>9</w:t>
            </w:r>
          </w:p>
        </w:tc>
        <w:tc>
          <w:tcPr>
            <w:tcW w:w="1276" w:type="dxa"/>
            <w:vAlign w:val="center"/>
          </w:tcPr>
          <w:p w:rsidR="00355681" w:rsidRDefault="00355681" w:rsidP="00C9044B">
            <w:r>
              <w:rPr>
                <w:rFonts w:hint="eastAsia"/>
              </w:rPr>
              <w:t>交互式统计视图</w:t>
            </w:r>
          </w:p>
        </w:tc>
        <w:tc>
          <w:tcPr>
            <w:tcW w:w="7205" w:type="dxa"/>
            <w:vAlign w:val="center"/>
          </w:tcPr>
          <w:p w:rsidR="00355681" w:rsidRDefault="00355681" w:rsidP="00C9044B">
            <w:r>
              <w:rPr>
                <w:rFonts w:hint="eastAsia"/>
              </w:rPr>
              <w:t>可以生成攻击访问地域视图，可按国家、省份、市交互式呈现。统计客户端访问来自于哪些搜索引擎、搜索词以及访客排行，以便用户更好的了解自己网站的访问信息</w:t>
            </w:r>
          </w:p>
        </w:tc>
      </w:tr>
      <w:tr w:rsidR="00355681" w:rsidTr="00EF6E1B">
        <w:trPr>
          <w:trHeight w:val="660"/>
          <w:jc w:val="center"/>
        </w:trPr>
        <w:tc>
          <w:tcPr>
            <w:tcW w:w="675" w:type="dxa"/>
            <w:vMerge w:val="restart"/>
            <w:vAlign w:val="center"/>
          </w:tcPr>
          <w:p w:rsidR="00355681" w:rsidRDefault="00355681" w:rsidP="00C9044B">
            <w:pPr>
              <w:jc w:val="center"/>
            </w:pPr>
            <w:r>
              <w:rPr>
                <w:rFonts w:hint="eastAsia"/>
              </w:rPr>
              <w:t>10</w:t>
            </w:r>
          </w:p>
        </w:tc>
        <w:tc>
          <w:tcPr>
            <w:tcW w:w="1276" w:type="dxa"/>
            <w:vMerge w:val="restart"/>
            <w:vAlign w:val="center"/>
          </w:tcPr>
          <w:p w:rsidR="00355681" w:rsidRDefault="00355681" w:rsidP="00C9044B">
            <w:r>
              <w:t>报表功能</w:t>
            </w:r>
          </w:p>
        </w:tc>
        <w:tc>
          <w:tcPr>
            <w:tcW w:w="7205" w:type="dxa"/>
            <w:vAlign w:val="center"/>
          </w:tcPr>
          <w:p w:rsidR="00355681" w:rsidRDefault="00355681" w:rsidP="00C9044B">
            <w:r>
              <w:rPr>
                <w:rFonts w:hint="eastAsia"/>
              </w:rPr>
              <w:t>安全报表（入侵统计、按入侵类别统计、被攻击主机、攻击来源</w:t>
            </w:r>
            <w:r>
              <w:t>IP</w:t>
            </w:r>
            <w:r>
              <w:rPr>
                <w:rFonts w:hint="eastAsia"/>
              </w:rPr>
              <w:t>和地理位置、页面访问次数、网络接口流量趋势）</w:t>
            </w:r>
          </w:p>
        </w:tc>
      </w:tr>
      <w:tr w:rsidR="00355681" w:rsidTr="00EF6E1B">
        <w:trPr>
          <w:trHeight w:val="587"/>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报表中可以统计</w:t>
            </w:r>
            <w:r>
              <w:t>URL</w:t>
            </w:r>
            <w:r>
              <w:rPr>
                <w:rFonts w:hint="eastAsia"/>
              </w:rPr>
              <w:t>访问的次数，可记录最后访问者的浏览器类型者</w:t>
            </w:r>
          </w:p>
        </w:tc>
      </w:tr>
      <w:tr w:rsidR="00355681" w:rsidTr="00EF6E1B">
        <w:trPr>
          <w:trHeight w:val="123"/>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t>Webshell</w:t>
            </w:r>
            <w:r>
              <w:t>提示</w:t>
            </w:r>
            <w:r>
              <w:rPr>
                <w:rFonts w:hint="eastAsia"/>
              </w:rPr>
              <w:t>：生成的</w:t>
            </w:r>
            <w:r>
              <w:t>报表</w:t>
            </w:r>
            <w:r>
              <w:rPr>
                <w:rFonts w:hint="eastAsia"/>
              </w:rPr>
              <w:t>中需</w:t>
            </w:r>
            <w:r>
              <w:t>提供对防护</w:t>
            </w:r>
            <w:r>
              <w:t>Web</w:t>
            </w:r>
            <w:r>
              <w:t>网站中已经存在</w:t>
            </w:r>
            <w:r>
              <w:t>Webshell</w:t>
            </w:r>
            <w:r>
              <w:t>文件的告警功能</w:t>
            </w:r>
          </w:p>
        </w:tc>
      </w:tr>
      <w:tr w:rsidR="00355681" w:rsidTr="00EF6E1B">
        <w:trPr>
          <w:trHeight w:val="123"/>
          <w:jc w:val="center"/>
        </w:trPr>
        <w:tc>
          <w:tcPr>
            <w:tcW w:w="675" w:type="dxa"/>
            <w:vMerge w:val="restart"/>
            <w:vAlign w:val="center"/>
          </w:tcPr>
          <w:p w:rsidR="00355681" w:rsidRDefault="00355681" w:rsidP="00C9044B">
            <w:pPr>
              <w:jc w:val="center"/>
            </w:pPr>
            <w:r>
              <w:rPr>
                <w:rFonts w:hint="eastAsia"/>
              </w:rPr>
              <w:t>11</w:t>
            </w:r>
          </w:p>
        </w:tc>
        <w:tc>
          <w:tcPr>
            <w:tcW w:w="1276" w:type="dxa"/>
            <w:vMerge w:val="restart"/>
            <w:vAlign w:val="center"/>
          </w:tcPr>
          <w:p w:rsidR="00355681" w:rsidRDefault="00355681" w:rsidP="00C9044B">
            <w:r>
              <w:rPr>
                <w:rFonts w:hint="eastAsia"/>
              </w:rPr>
              <w:t>管理功能</w:t>
            </w:r>
          </w:p>
        </w:tc>
        <w:tc>
          <w:tcPr>
            <w:tcW w:w="7205" w:type="dxa"/>
            <w:vAlign w:val="center"/>
          </w:tcPr>
          <w:p w:rsidR="00355681" w:rsidRDefault="00355681" w:rsidP="00C9044B">
            <w:r>
              <w:rPr>
                <w:rFonts w:hint="eastAsia"/>
              </w:rPr>
              <w:t>提供接入即防护的能力</w:t>
            </w:r>
          </w:p>
        </w:tc>
      </w:tr>
      <w:tr w:rsidR="00355681" w:rsidTr="00EF6E1B">
        <w:trPr>
          <w:trHeight w:val="123"/>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针对高级用户，对于访问控制、防篡改等功能，支持灵活时间段的计划任务</w:t>
            </w:r>
          </w:p>
        </w:tc>
      </w:tr>
      <w:tr w:rsidR="00355681" w:rsidTr="00EF6E1B">
        <w:trPr>
          <w:trHeight w:val="123"/>
          <w:jc w:val="center"/>
        </w:trPr>
        <w:tc>
          <w:tcPr>
            <w:tcW w:w="675" w:type="dxa"/>
            <w:vMerge/>
            <w:vAlign w:val="center"/>
          </w:tcPr>
          <w:p w:rsidR="00355681" w:rsidRDefault="00355681" w:rsidP="00C9044B">
            <w:pPr>
              <w:jc w:val="center"/>
            </w:pPr>
          </w:p>
        </w:tc>
        <w:tc>
          <w:tcPr>
            <w:tcW w:w="1276" w:type="dxa"/>
            <w:vMerge/>
            <w:vAlign w:val="center"/>
          </w:tcPr>
          <w:p w:rsidR="00355681" w:rsidRDefault="00355681" w:rsidP="00C9044B"/>
        </w:tc>
        <w:tc>
          <w:tcPr>
            <w:tcW w:w="7205" w:type="dxa"/>
            <w:vAlign w:val="center"/>
          </w:tcPr>
          <w:p w:rsidR="00355681" w:rsidRDefault="00355681" w:rsidP="00C9044B">
            <w:r>
              <w:rPr>
                <w:rFonts w:hint="eastAsia"/>
              </w:rPr>
              <w:t>支持基于</w:t>
            </w:r>
            <w:r>
              <w:t>HTTPS</w:t>
            </w:r>
            <w:r>
              <w:rPr>
                <w:rFonts w:hint="eastAsia"/>
              </w:rPr>
              <w:t>的</w:t>
            </w:r>
            <w:r>
              <w:t>B/S</w:t>
            </w:r>
            <w:r>
              <w:rPr>
                <w:rFonts w:hint="eastAsia"/>
              </w:rPr>
              <w:t>管理</w:t>
            </w:r>
          </w:p>
        </w:tc>
      </w:tr>
      <w:tr w:rsidR="00355681" w:rsidTr="00EF6E1B">
        <w:trPr>
          <w:trHeight w:val="123"/>
          <w:jc w:val="center"/>
        </w:trPr>
        <w:tc>
          <w:tcPr>
            <w:tcW w:w="675" w:type="dxa"/>
            <w:vAlign w:val="center"/>
          </w:tcPr>
          <w:p w:rsidR="00355681" w:rsidRDefault="00355681" w:rsidP="00C9044B">
            <w:pPr>
              <w:pStyle w:val="10"/>
              <w:adjustRightInd w:val="0"/>
              <w:snapToGrid w:val="0"/>
              <w:ind w:firstLineChars="0" w:firstLine="0"/>
              <w:jc w:val="center"/>
              <w:rPr>
                <w:rFonts w:ascii="Times New Roman" w:hAnsi="Times New Roman"/>
                <w:szCs w:val="20"/>
              </w:rPr>
            </w:pPr>
            <w:r>
              <w:rPr>
                <w:rFonts w:ascii="Times New Roman" w:hAnsi="Times New Roman" w:hint="eastAsia"/>
                <w:szCs w:val="20"/>
              </w:rPr>
              <w:t>12</w:t>
            </w:r>
          </w:p>
        </w:tc>
        <w:tc>
          <w:tcPr>
            <w:tcW w:w="1276" w:type="dxa"/>
            <w:vAlign w:val="center"/>
          </w:tcPr>
          <w:p w:rsidR="00355681" w:rsidRDefault="00355681" w:rsidP="00C9044B">
            <w:pPr>
              <w:pStyle w:val="10"/>
              <w:adjustRightInd w:val="0"/>
              <w:snapToGrid w:val="0"/>
              <w:ind w:firstLineChars="0" w:firstLine="0"/>
              <w:jc w:val="center"/>
              <w:rPr>
                <w:rFonts w:ascii="Times New Roman" w:hAnsi="Times New Roman"/>
                <w:szCs w:val="20"/>
              </w:rPr>
            </w:pPr>
            <w:r>
              <w:rPr>
                <w:rFonts w:hint="eastAsia"/>
              </w:rPr>
              <w:t>★</w:t>
            </w:r>
            <w:r>
              <w:rPr>
                <w:rFonts w:ascii="Times New Roman" w:hAnsi="Times New Roman" w:hint="eastAsia"/>
                <w:szCs w:val="20"/>
              </w:rPr>
              <w:t>资质要求</w:t>
            </w:r>
          </w:p>
        </w:tc>
        <w:tc>
          <w:tcPr>
            <w:tcW w:w="7205" w:type="dxa"/>
            <w:vAlign w:val="center"/>
          </w:tcPr>
          <w:p w:rsidR="00355681" w:rsidRDefault="00355681" w:rsidP="00C9044B">
            <w:r w:rsidRPr="008134F7">
              <w:rPr>
                <w:rFonts w:ascii="宋体" w:eastAsia="宋体" w:hAnsi="宋体" w:cs="宋体" w:hint="eastAsia"/>
                <w:color w:val="000000"/>
                <w:kern w:val="0"/>
                <w:szCs w:val="21"/>
              </w:rPr>
              <w:t>产品具有公安部销售许可证。</w:t>
            </w:r>
          </w:p>
        </w:tc>
      </w:tr>
      <w:tr w:rsidR="00355681" w:rsidTr="00EF6E1B">
        <w:trPr>
          <w:trHeight w:val="756"/>
          <w:jc w:val="center"/>
        </w:trPr>
        <w:tc>
          <w:tcPr>
            <w:tcW w:w="675" w:type="dxa"/>
            <w:vAlign w:val="center"/>
          </w:tcPr>
          <w:p w:rsidR="00355681" w:rsidRDefault="00355681" w:rsidP="00C9044B">
            <w:pPr>
              <w:jc w:val="center"/>
            </w:pPr>
            <w:r>
              <w:rPr>
                <w:rFonts w:hint="eastAsia"/>
              </w:rPr>
              <w:t>13</w:t>
            </w:r>
          </w:p>
        </w:tc>
        <w:tc>
          <w:tcPr>
            <w:tcW w:w="1276" w:type="dxa"/>
            <w:vAlign w:val="center"/>
          </w:tcPr>
          <w:p w:rsidR="00355681" w:rsidRDefault="00355681" w:rsidP="00C9044B">
            <w:r>
              <w:rPr>
                <w:rFonts w:hint="eastAsia"/>
              </w:rPr>
              <w:t>★授权和服务要求</w:t>
            </w:r>
          </w:p>
        </w:tc>
        <w:tc>
          <w:tcPr>
            <w:tcW w:w="7205" w:type="dxa"/>
            <w:vAlign w:val="center"/>
          </w:tcPr>
          <w:p w:rsidR="00355681" w:rsidRDefault="00355681" w:rsidP="00C9044B">
            <w:r>
              <w:rPr>
                <w:rFonts w:asciiTheme="minorEastAsia" w:hAnsiTheme="minorEastAsia" w:hint="eastAsia"/>
                <w:szCs w:val="21"/>
              </w:rPr>
              <w:t>不少于</w:t>
            </w:r>
            <w:r>
              <w:rPr>
                <w:rFonts w:asciiTheme="minorEastAsia" w:hAnsiTheme="minorEastAsia"/>
                <w:szCs w:val="21"/>
              </w:rPr>
              <w:t>3</w:t>
            </w:r>
            <w:r>
              <w:rPr>
                <w:rFonts w:asciiTheme="minorEastAsia" w:hAnsiTheme="minorEastAsia" w:hint="eastAsia"/>
                <w:szCs w:val="21"/>
              </w:rPr>
              <w:t>年原厂售后服务，服务级别</w:t>
            </w:r>
            <w:r>
              <w:rPr>
                <w:rFonts w:asciiTheme="minorEastAsia" w:hAnsiTheme="minorEastAsia"/>
                <w:szCs w:val="21"/>
              </w:rPr>
              <w:t>7x24</w:t>
            </w:r>
            <w:r>
              <w:rPr>
                <w:rFonts w:asciiTheme="minorEastAsia" w:hAnsiTheme="minorEastAsia" w:hint="eastAsia"/>
                <w:szCs w:val="21"/>
              </w:rPr>
              <w:t>，要求出具原厂盖章的授权函和服务承诺函。</w:t>
            </w:r>
          </w:p>
        </w:tc>
      </w:tr>
    </w:tbl>
    <w:p w:rsidR="004818B0" w:rsidRPr="00355681" w:rsidRDefault="004818B0"/>
    <w:p w:rsidR="009B1BA3" w:rsidRDefault="009B1BA3">
      <w:pPr>
        <w:widowControl/>
        <w:jc w:val="left"/>
      </w:pPr>
      <w:r>
        <w:br w:type="page"/>
      </w:r>
    </w:p>
    <w:p w:rsidR="004818B0" w:rsidRPr="00FF45DF" w:rsidRDefault="004818B0" w:rsidP="00B33814">
      <w:pPr>
        <w:pStyle w:val="2"/>
        <w:rPr>
          <w:sz w:val="24"/>
          <w:szCs w:val="24"/>
        </w:rPr>
      </w:pPr>
      <w:r w:rsidRPr="00FF45DF">
        <w:rPr>
          <w:rFonts w:hint="eastAsia"/>
          <w:sz w:val="24"/>
          <w:szCs w:val="24"/>
        </w:rPr>
        <w:lastRenderedPageBreak/>
        <w:t>3.</w:t>
      </w:r>
      <w:r w:rsidR="00576A27">
        <w:rPr>
          <w:rFonts w:ascii="宋体" w:eastAsia="宋体" w:hAnsi="宋体" w:cs="宋体" w:hint="eastAsia"/>
          <w:color w:val="000000"/>
          <w:kern w:val="0"/>
          <w:sz w:val="24"/>
          <w:szCs w:val="24"/>
        </w:rPr>
        <w:t>日志审计(</w:t>
      </w:r>
      <w:r w:rsidR="00576A27">
        <w:rPr>
          <w:rFonts w:hint="eastAsia"/>
          <w:sz w:val="24"/>
          <w:szCs w:val="24"/>
        </w:rPr>
        <w:t>2</w:t>
      </w:r>
      <w:r w:rsidR="004C73FE" w:rsidRPr="00FF45DF">
        <w:rPr>
          <w:rFonts w:hint="eastAsia"/>
          <w:sz w:val="24"/>
          <w:szCs w:val="24"/>
        </w:rPr>
        <w:t>台</w:t>
      </w:r>
      <w:r w:rsidR="00576A27">
        <w:rPr>
          <w:rFonts w:hint="eastAsia"/>
          <w:sz w:val="24"/>
          <w:szCs w:val="24"/>
        </w:rPr>
        <w:t>)</w:t>
      </w:r>
    </w:p>
    <w:tbl>
      <w:tblPr>
        <w:tblStyle w:val="ac"/>
        <w:tblW w:w="0" w:type="auto"/>
        <w:jc w:val="center"/>
        <w:tblLook w:val="04A0"/>
      </w:tblPr>
      <w:tblGrid>
        <w:gridCol w:w="709"/>
        <w:gridCol w:w="1276"/>
        <w:gridCol w:w="6429"/>
      </w:tblGrid>
      <w:tr w:rsidR="000C403F" w:rsidRPr="00054D11" w:rsidTr="00C9044B">
        <w:trPr>
          <w:jc w:val="center"/>
        </w:trPr>
        <w:tc>
          <w:tcPr>
            <w:tcW w:w="709" w:type="dxa"/>
            <w:vAlign w:val="center"/>
          </w:tcPr>
          <w:p w:rsidR="000C403F" w:rsidRPr="00054D11" w:rsidRDefault="000C403F" w:rsidP="00EF6E1B">
            <w:pPr>
              <w:jc w:val="center"/>
              <w:rPr>
                <w:rFonts w:asciiTheme="minorEastAsia" w:hAnsiTheme="minorEastAsia"/>
                <w:szCs w:val="21"/>
              </w:rPr>
            </w:pPr>
            <w:r w:rsidRPr="00054D11">
              <w:rPr>
                <w:rFonts w:asciiTheme="minorEastAsia" w:hAnsiTheme="minorEastAsia" w:hint="eastAsia"/>
                <w:szCs w:val="21"/>
              </w:rPr>
              <w:t>序号</w:t>
            </w:r>
          </w:p>
        </w:tc>
        <w:tc>
          <w:tcPr>
            <w:tcW w:w="1276" w:type="dxa"/>
            <w:vAlign w:val="center"/>
          </w:tcPr>
          <w:p w:rsidR="000C403F" w:rsidRPr="00054D11" w:rsidRDefault="000C403F" w:rsidP="00EF6E1B">
            <w:pPr>
              <w:jc w:val="center"/>
              <w:rPr>
                <w:rFonts w:asciiTheme="minorEastAsia" w:hAnsiTheme="minorEastAsia"/>
                <w:szCs w:val="21"/>
              </w:rPr>
            </w:pPr>
            <w:r w:rsidRPr="00054D11">
              <w:rPr>
                <w:rFonts w:asciiTheme="minorEastAsia" w:hAnsiTheme="minorEastAsia" w:hint="eastAsia"/>
                <w:szCs w:val="21"/>
              </w:rPr>
              <w:t>技术指标</w:t>
            </w:r>
          </w:p>
        </w:tc>
        <w:tc>
          <w:tcPr>
            <w:tcW w:w="6429" w:type="dxa"/>
            <w:vAlign w:val="center"/>
          </w:tcPr>
          <w:p w:rsidR="000C403F" w:rsidRPr="00054D11" w:rsidRDefault="00EF6E1B" w:rsidP="00EF6E1B">
            <w:pPr>
              <w:jc w:val="center"/>
              <w:rPr>
                <w:rFonts w:asciiTheme="minorEastAsia" w:hAnsiTheme="minorEastAsia"/>
                <w:szCs w:val="21"/>
              </w:rPr>
            </w:pPr>
            <w:r>
              <w:rPr>
                <w:rFonts w:asciiTheme="minorEastAsia" w:hAnsiTheme="minorEastAsia" w:hint="eastAsia"/>
                <w:szCs w:val="21"/>
              </w:rPr>
              <w:t>指标要求</w:t>
            </w:r>
          </w:p>
        </w:tc>
      </w:tr>
      <w:tr w:rsidR="000C403F" w:rsidRPr="00054D11" w:rsidTr="00EF6E1B">
        <w:trPr>
          <w:trHeight w:val="432"/>
          <w:jc w:val="center"/>
        </w:trPr>
        <w:tc>
          <w:tcPr>
            <w:tcW w:w="709" w:type="dxa"/>
            <w:vAlign w:val="center"/>
          </w:tcPr>
          <w:p w:rsidR="000C403F" w:rsidRPr="00054D11" w:rsidRDefault="000C403F" w:rsidP="00C9044B">
            <w:pPr>
              <w:jc w:val="center"/>
              <w:rPr>
                <w:rFonts w:asciiTheme="minorEastAsia" w:hAnsiTheme="minorEastAsia"/>
                <w:szCs w:val="21"/>
              </w:rPr>
            </w:pPr>
            <w:r w:rsidRPr="00054D11">
              <w:rPr>
                <w:rFonts w:asciiTheme="minorEastAsia" w:hAnsiTheme="minorEastAsia" w:hint="eastAsia"/>
                <w:szCs w:val="21"/>
              </w:rPr>
              <w:t>1</w:t>
            </w:r>
          </w:p>
        </w:tc>
        <w:tc>
          <w:tcPr>
            <w:tcW w:w="1276" w:type="dxa"/>
            <w:vAlign w:val="center"/>
          </w:tcPr>
          <w:p w:rsidR="000C403F" w:rsidRPr="00054D11" w:rsidRDefault="000C403F" w:rsidP="00C9044B">
            <w:pPr>
              <w:jc w:val="center"/>
              <w:rPr>
                <w:rFonts w:asciiTheme="minorEastAsia" w:hAnsiTheme="minorEastAsia"/>
                <w:szCs w:val="21"/>
              </w:rPr>
            </w:pPr>
            <w:r w:rsidRPr="00054D11">
              <w:rPr>
                <w:rFonts w:asciiTheme="minorEastAsia" w:hAnsiTheme="minorEastAsia" w:hint="eastAsia"/>
                <w:szCs w:val="21"/>
              </w:rPr>
              <w:t>★品牌</w:t>
            </w: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cs="宋体" w:hint="eastAsia"/>
                <w:color w:val="000000"/>
                <w:kern w:val="0"/>
                <w:szCs w:val="21"/>
              </w:rPr>
              <w:t>启明星辰、铱迅、绿盟</w:t>
            </w:r>
          </w:p>
        </w:tc>
      </w:tr>
      <w:tr w:rsidR="000C403F" w:rsidRPr="00054D11" w:rsidTr="00C9044B">
        <w:trPr>
          <w:jc w:val="center"/>
        </w:trPr>
        <w:tc>
          <w:tcPr>
            <w:tcW w:w="709" w:type="dxa"/>
            <w:vMerge w:val="restart"/>
            <w:vAlign w:val="center"/>
          </w:tcPr>
          <w:p w:rsidR="000C403F" w:rsidRPr="00054D11" w:rsidRDefault="000C403F" w:rsidP="00C9044B">
            <w:pPr>
              <w:jc w:val="center"/>
              <w:rPr>
                <w:rFonts w:asciiTheme="minorEastAsia" w:hAnsiTheme="minorEastAsia"/>
                <w:szCs w:val="21"/>
              </w:rPr>
            </w:pPr>
            <w:r w:rsidRPr="00054D11">
              <w:rPr>
                <w:rFonts w:asciiTheme="minorEastAsia" w:hAnsiTheme="minorEastAsia" w:hint="eastAsia"/>
                <w:szCs w:val="21"/>
              </w:rPr>
              <w:t>2</w:t>
            </w:r>
          </w:p>
        </w:tc>
        <w:tc>
          <w:tcPr>
            <w:tcW w:w="1276" w:type="dxa"/>
            <w:vMerge w:val="restart"/>
            <w:vAlign w:val="center"/>
          </w:tcPr>
          <w:p w:rsidR="000C403F" w:rsidRPr="00054D11" w:rsidRDefault="000C403F" w:rsidP="00C9044B">
            <w:pPr>
              <w:jc w:val="center"/>
              <w:rPr>
                <w:rFonts w:asciiTheme="minorEastAsia" w:hAnsiTheme="minorEastAsia"/>
                <w:szCs w:val="21"/>
              </w:rPr>
            </w:pPr>
            <w:r w:rsidRPr="00054D11">
              <w:rPr>
                <w:rFonts w:asciiTheme="minorEastAsia" w:hAnsiTheme="minorEastAsia" w:hint="eastAsia"/>
                <w:szCs w:val="21"/>
              </w:rPr>
              <w:t>★硬件规格</w:t>
            </w: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软硬件一体化产品，采用专用千兆多核硬件平台和安全操作系统；</w:t>
            </w:r>
          </w:p>
        </w:tc>
      </w:tr>
      <w:tr w:rsidR="000C403F" w:rsidRPr="00054D11" w:rsidTr="00C9044B">
        <w:trPr>
          <w:jc w:val="center"/>
        </w:trPr>
        <w:tc>
          <w:tcPr>
            <w:tcW w:w="709" w:type="dxa"/>
            <w:vMerge/>
            <w:vAlign w:val="center"/>
          </w:tcPr>
          <w:p w:rsidR="000C403F" w:rsidRPr="00054D11" w:rsidRDefault="000C403F" w:rsidP="00C9044B">
            <w:pPr>
              <w:jc w:val="center"/>
              <w:rPr>
                <w:rFonts w:asciiTheme="minorEastAsia" w:hAnsiTheme="minorEastAsia"/>
                <w:szCs w:val="21"/>
              </w:rPr>
            </w:pPr>
          </w:p>
        </w:tc>
        <w:tc>
          <w:tcPr>
            <w:tcW w:w="1276" w:type="dxa"/>
            <w:vMerge/>
            <w:vAlign w:val="center"/>
          </w:tcPr>
          <w:p w:rsidR="000C403F" w:rsidRPr="00054D11" w:rsidRDefault="000C403F" w:rsidP="00C9044B">
            <w:pPr>
              <w:jc w:val="center"/>
              <w:rPr>
                <w:rFonts w:asciiTheme="minorEastAsia" w:hAnsiTheme="minorEastAsia"/>
                <w:szCs w:val="21"/>
              </w:rPr>
            </w:pP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标准1U机架设备</w:t>
            </w:r>
          </w:p>
        </w:tc>
      </w:tr>
      <w:tr w:rsidR="000C403F" w:rsidRPr="00054D11" w:rsidTr="00C9044B">
        <w:trPr>
          <w:jc w:val="center"/>
        </w:trPr>
        <w:tc>
          <w:tcPr>
            <w:tcW w:w="709" w:type="dxa"/>
            <w:vMerge/>
            <w:vAlign w:val="center"/>
          </w:tcPr>
          <w:p w:rsidR="000C403F" w:rsidRPr="00054D11" w:rsidRDefault="000C403F" w:rsidP="00C9044B">
            <w:pPr>
              <w:jc w:val="center"/>
              <w:rPr>
                <w:rFonts w:asciiTheme="minorEastAsia" w:hAnsiTheme="minorEastAsia"/>
                <w:szCs w:val="21"/>
              </w:rPr>
            </w:pPr>
          </w:p>
        </w:tc>
        <w:tc>
          <w:tcPr>
            <w:tcW w:w="1276" w:type="dxa"/>
            <w:vMerge/>
            <w:vAlign w:val="center"/>
          </w:tcPr>
          <w:p w:rsidR="000C403F" w:rsidRPr="00054D11" w:rsidRDefault="000C403F" w:rsidP="00C9044B">
            <w:pPr>
              <w:jc w:val="center"/>
              <w:rPr>
                <w:rFonts w:asciiTheme="minorEastAsia" w:hAnsiTheme="minorEastAsia"/>
                <w:szCs w:val="21"/>
              </w:rPr>
            </w:pP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设备标配6个千兆电口，2TB存储空间；此次包含30个审计对象授权；</w:t>
            </w:r>
          </w:p>
        </w:tc>
      </w:tr>
      <w:tr w:rsidR="000C403F" w:rsidRPr="00054D11" w:rsidTr="00C9044B">
        <w:trPr>
          <w:jc w:val="center"/>
        </w:trPr>
        <w:tc>
          <w:tcPr>
            <w:tcW w:w="709" w:type="dxa"/>
            <w:vAlign w:val="center"/>
          </w:tcPr>
          <w:p w:rsidR="000C403F" w:rsidRPr="00054D11" w:rsidRDefault="000C403F" w:rsidP="00C9044B">
            <w:pPr>
              <w:jc w:val="center"/>
              <w:rPr>
                <w:rFonts w:asciiTheme="minorEastAsia" w:hAnsiTheme="minorEastAsia"/>
                <w:szCs w:val="21"/>
              </w:rPr>
            </w:pPr>
            <w:r w:rsidRPr="00054D11">
              <w:rPr>
                <w:rFonts w:asciiTheme="minorEastAsia" w:hAnsiTheme="minorEastAsia" w:hint="eastAsia"/>
                <w:szCs w:val="21"/>
              </w:rPr>
              <w:t>3</w:t>
            </w:r>
          </w:p>
        </w:tc>
        <w:tc>
          <w:tcPr>
            <w:tcW w:w="1276" w:type="dxa"/>
            <w:vAlign w:val="center"/>
          </w:tcPr>
          <w:p w:rsidR="000C403F" w:rsidRPr="00054D11" w:rsidRDefault="00F75562" w:rsidP="00C9044B">
            <w:pPr>
              <w:jc w:val="center"/>
              <w:rPr>
                <w:rFonts w:asciiTheme="minorEastAsia" w:hAnsiTheme="minorEastAsia"/>
                <w:szCs w:val="21"/>
              </w:rPr>
            </w:pPr>
            <w:r w:rsidRPr="00054D11">
              <w:rPr>
                <w:rFonts w:asciiTheme="minorEastAsia" w:hAnsiTheme="minorEastAsia" w:hint="eastAsia"/>
                <w:szCs w:val="21"/>
              </w:rPr>
              <w:t>★</w:t>
            </w:r>
            <w:r w:rsidR="000C403F" w:rsidRPr="00054D11">
              <w:rPr>
                <w:rFonts w:asciiTheme="minorEastAsia" w:hAnsiTheme="minorEastAsia" w:hint="eastAsia"/>
                <w:szCs w:val="21"/>
              </w:rPr>
              <w:t>性能要求</w:t>
            </w: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采集性能≧4000条；</w:t>
            </w:r>
          </w:p>
        </w:tc>
      </w:tr>
      <w:tr w:rsidR="000C403F" w:rsidRPr="00054D11" w:rsidTr="00C9044B">
        <w:trPr>
          <w:jc w:val="center"/>
        </w:trPr>
        <w:tc>
          <w:tcPr>
            <w:tcW w:w="709" w:type="dxa"/>
            <w:vMerge w:val="restart"/>
            <w:vAlign w:val="center"/>
          </w:tcPr>
          <w:p w:rsidR="000C403F" w:rsidRPr="00054D11" w:rsidRDefault="000C403F" w:rsidP="00C9044B">
            <w:pPr>
              <w:jc w:val="center"/>
              <w:rPr>
                <w:rFonts w:asciiTheme="minorEastAsia" w:hAnsiTheme="minorEastAsia"/>
                <w:szCs w:val="21"/>
              </w:rPr>
            </w:pPr>
            <w:r w:rsidRPr="00054D11">
              <w:rPr>
                <w:rFonts w:asciiTheme="minorEastAsia" w:hAnsiTheme="minorEastAsia" w:hint="eastAsia"/>
                <w:szCs w:val="21"/>
              </w:rPr>
              <w:t>4</w:t>
            </w:r>
          </w:p>
        </w:tc>
        <w:tc>
          <w:tcPr>
            <w:tcW w:w="1276" w:type="dxa"/>
            <w:vMerge w:val="restart"/>
            <w:vAlign w:val="center"/>
          </w:tcPr>
          <w:p w:rsidR="000C403F" w:rsidRPr="00054D11" w:rsidRDefault="00F75562" w:rsidP="00C9044B">
            <w:pPr>
              <w:jc w:val="center"/>
              <w:rPr>
                <w:rFonts w:asciiTheme="minorEastAsia" w:hAnsiTheme="minorEastAsia"/>
                <w:szCs w:val="21"/>
              </w:rPr>
            </w:pPr>
            <w:r w:rsidRPr="00054D11">
              <w:rPr>
                <w:rFonts w:asciiTheme="minorEastAsia" w:hAnsiTheme="minorEastAsia" w:hint="eastAsia"/>
                <w:szCs w:val="21"/>
              </w:rPr>
              <w:t>★</w:t>
            </w:r>
            <w:r w:rsidR="000C403F" w:rsidRPr="00054D11">
              <w:rPr>
                <w:rFonts w:asciiTheme="minorEastAsia" w:hAnsiTheme="minorEastAsia" w:hint="eastAsia"/>
                <w:szCs w:val="21"/>
              </w:rPr>
              <w:t>功能要求</w:t>
            </w: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能对网络设备、安全设备和系统、主机操作系统、数据库以及各种应用系统的日志、事件、告警等安全信息进行全面的审计；</w:t>
            </w:r>
          </w:p>
        </w:tc>
      </w:tr>
      <w:tr w:rsidR="000C403F" w:rsidRPr="00054D11" w:rsidTr="00C9044B">
        <w:trPr>
          <w:jc w:val="center"/>
        </w:trPr>
        <w:tc>
          <w:tcPr>
            <w:tcW w:w="709" w:type="dxa"/>
            <w:vMerge/>
            <w:vAlign w:val="center"/>
          </w:tcPr>
          <w:p w:rsidR="000C403F" w:rsidRPr="00054D11" w:rsidRDefault="000C403F" w:rsidP="00C9044B">
            <w:pPr>
              <w:jc w:val="center"/>
              <w:rPr>
                <w:rFonts w:asciiTheme="minorEastAsia" w:hAnsiTheme="minorEastAsia"/>
                <w:szCs w:val="21"/>
              </w:rPr>
            </w:pPr>
          </w:p>
        </w:tc>
        <w:tc>
          <w:tcPr>
            <w:tcW w:w="1276" w:type="dxa"/>
            <w:vMerge/>
            <w:vAlign w:val="center"/>
          </w:tcPr>
          <w:p w:rsidR="000C403F" w:rsidRPr="00054D11" w:rsidRDefault="000C403F" w:rsidP="00C9044B">
            <w:pPr>
              <w:jc w:val="center"/>
              <w:rPr>
                <w:rFonts w:asciiTheme="minorEastAsia" w:hAnsiTheme="minorEastAsia"/>
                <w:szCs w:val="21"/>
              </w:rPr>
            </w:pP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针对文本格式的日志采集，支持本地文件、Windows共享和FTP获取三种采集方式；</w:t>
            </w:r>
          </w:p>
        </w:tc>
      </w:tr>
      <w:tr w:rsidR="000C403F" w:rsidRPr="00054D11" w:rsidTr="00C9044B">
        <w:trPr>
          <w:jc w:val="center"/>
        </w:trPr>
        <w:tc>
          <w:tcPr>
            <w:tcW w:w="709" w:type="dxa"/>
            <w:vMerge/>
            <w:vAlign w:val="center"/>
          </w:tcPr>
          <w:p w:rsidR="000C403F" w:rsidRPr="00054D11" w:rsidRDefault="000C403F" w:rsidP="00C9044B">
            <w:pPr>
              <w:jc w:val="center"/>
              <w:rPr>
                <w:rFonts w:asciiTheme="minorEastAsia" w:hAnsiTheme="minorEastAsia"/>
                <w:szCs w:val="21"/>
              </w:rPr>
            </w:pPr>
          </w:p>
        </w:tc>
        <w:tc>
          <w:tcPr>
            <w:tcW w:w="1276" w:type="dxa"/>
            <w:vMerge/>
            <w:vAlign w:val="center"/>
          </w:tcPr>
          <w:p w:rsidR="000C403F" w:rsidRPr="00054D11" w:rsidRDefault="000C403F" w:rsidP="00C9044B">
            <w:pPr>
              <w:jc w:val="center"/>
              <w:rPr>
                <w:rFonts w:asciiTheme="minorEastAsia" w:hAnsiTheme="minorEastAsia"/>
                <w:szCs w:val="21"/>
              </w:rPr>
            </w:pP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支持日志范式化，实现对异构日志格式的统一化；在范式化的时候能够对日志进行分类，分类需按照安全事件的类型，而不是日志的设备类型，并提供日志分类的类型清单；</w:t>
            </w:r>
          </w:p>
        </w:tc>
      </w:tr>
      <w:tr w:rsidR="000C403F" w:rsidRPr="00054D11" w:rsidTr="00C9044B">
        <w:trPr>
          <w:jc w:val="center"/>
        </w:trPr>
        <w:tc>
          <w:tcPr>
            <w:tcW w:w="709" w:type="dxa"/>
            <w:vMerge/>
            <w:vAlign w:val="center"/>
          </w:tcPr>
          <w:p w:rsidR="000C403F" w:rsidRPr="00054D11" w:rsidRDefault="000C403F" w:rsidP="00C9044B">
            <w:pPr>
              <w:jc w:val="center"/>
              <w:rPr>
                <w:rFonts w:asciiTheme="minorEastAsia" w:hAnsiTheme="minorEastAsia"/>
                <w:szCs w:val="21"/>
              </w:rPr>
            </w:pPr>
          </w:p>
        </w:tc>
        <w:tc>
          <w:tcPr>
            <w:tcW w:w="1276" w:type="dxa"/>
            <w:vMerge/>
            <w:vAlign w:val="center"/>
          </w:tcPr>
          <w:p w:rsidR="000C403F" w:rsidRPr="00054D11" w:rsidRDefault="000C403F" w:rsidP="00C9044B">
            <w:pPr>
              <w:jc w:val="center"/>
              <w:rPr>
                <w:rFonts w:asciiTheme="minorEastAsia" w:hAnsiTheme="minorEastAsia"/>
                <w:szCs w:val="21"/>
              </w:rPr>
            </w:pPr>
          </w:p>
        </w:tc>
        <w:tc>
          <w:tcPr>
            <w:tcW w:w="6429" w:type="dxa"/>
            <w:vAlign w:val="center"/>
          </w:tcPr>
          <w:p w:rsidR="000C403F" w:rsidRPr="00054D11" w:rsidRDefault="00EF6E1B" w:rsidP="00C9044B">
            <w:pPr>
              <w:rPr>
                <w:rFonts w:asciiTheme="minorEastAsia" w:hAnsiTheme="minorEastAsia"/>
                <w:szCs w:val="21"/>
              </w:rPr>
            </w:pPr>
            <w:r>
              <w:rPr>
                <w:rFonts w:asciiTheme="minorEastAsia" w:hAnsiTheme="minorEastAsia" w:hint="eastAsia"/>
                <w:szCs w:val="21"/>
              </w:rPr>
              <w:t>支持加密压缩方式转发，定时转发</w:t>
            </w:r>
            <w:r w:rsidR="000C403F" w:rsidRPr="00054D11">
              <w:rPr>
                <w:rFonts w:asciiTheme="minorEastAsia" w:hAnsiTheme="minorEastAsia" w:hint="eastAsia"/>
                <w:szCs w:val="21"/>
              </w:rPr>
              <w:t xml:space="preserve">； </w:t>
            </w:r>
          </w:p>
        </w:tc>
      </w:tr>
      <w:tr w:rsidR="000C403F" w:rsidRPr="00054D11" w:rsidTr="00C9044B">
        <w:trPr>
          <w:jc w:val="center"/>
        </w:trPr>
        <w:tc>
          <w:tcPr>
            <w:tcW w:w="709" w:type="dxa"/>
            <w:vMerge/>
            <w:vAlign w:val="center"/>
          </w:tcPr>
          <w:p w:rsidR="000C403F" w:rsidRPr="00054D11" w:rsidRDefault="000C403F" w:rsidP="00C9044B">
            <w:pPr>
              <w:jc w:val="center"/>
              <w:rPr>
                <w:rFonts w:asciiTheme="minorEastAsia" w:hAnsiTheme="minorEastAsia"/>
                <w:szCs w:val="21"/>
              </w:rPr>
            </w:pPr>
          </w:p>
        </w:tc>
        <w:tc>
          <w:tcPr>
            <w:tcW w:w="1276" w:type="dxa"/>
            <w:vMerge/>
            <w:vAlign w:val="center"/>
          </w:tcPr>
          <w:p w:rsidR="000C403F" w:rsidRPr="00054D11" w:rsidRDefault="000C403F" w:rsidP="00C9044B">
            <w:pPr>
              <w:jc w:val="center"/>
              <w:rPr>
                <w:rFonts w:asciiTheme="minorEastAsia" w:hAnsiTheme="minorEastAsia"/>
                <w:szCs w:val="21"/>
              </w:rPr>
            </w:pP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可实现统计计数关联，能够设定一段时间内的事件发生次数的阈值，还能指定重复事件的属性特征，提供截图证明；</w:t>
            </w:r>
          </w:p>
        </w:tc>
      </w:tr>
      <w:tr w:rsidR="000C403F" w:rsidRPr="00054D11" w:rsidTr="00C9044B">
        <w:trPr>
          <w:jc w:val="center"/>
        </w:trPr>
        <w:tc>
          <w:tcPr>
            <w:tcW w:w="709" w:type="dxa"/>
            <w:vMerge/>
            <w:vAlign w:val="center"/>
          </w:tcPr>
          <w:p w:rsidR="000C403F" w:rsidRPr="00054D11" w:rsidRDefault="000C403F" w:rsidP="00C9044B">
            <w:pPr>
              <w:jc w:val="center"/>
              <w:rPr>
                <w:rFonts w:asciiTheme="minorEastAsia" w:hAnsiTheme="minorEastAsia"/>
                <w:szCs w:val="21"/>
              </w:rPr>
            </w:pPr>
          </w:p>
        </w:tc>
        <w:tc>
          <w:tcPr>
            <w:tcW w:w="1276" w:type="dxa"/>
            <w:vMerge/>
            <w:vAlign w:val="center"/>
          </w:tcPr>
          <w:p w:rsidR="000C403F" w:rsidRPr="00054D11" w:rsidRDefault="000C403F" w:rsidP="00C9044B">
            <w:pPr>
              <w:jc w:val="center"/>
              <w:rPr>
                <w:rFonts w:asciiTheme="minorEastAsia" w:hAnsiTheme="minorEastAsia"/>
                <w:szCs w:val="21"/>
              </w:rPr>
            </w:pPr>
          </w:p>
        </w:tc>
        <w:tc>
          <w:tcPr>
            <w:tcW w:w="6429" w:type="dxa"/>
            <w:vAlign w:val="center"/>
          </w:tcPr>
          <w:p w:rsidR="000C403F" w:rsidRPr="00054D11" w:rsidRDefault="000C403F" w:rsidP="00EF6E1B">
            <w:pPr>
              <w:rPr>
                <w:rFonts w:asciiTheme="minorEastAsia" w:hAnsiTheme="minorEastAsia"/>
                <w:szCs w:val="21"/>
              </w:rPr>
            </w:pPr>
            <w:r w:rsidRPr="00054D11">
              <w:rPr>
                <w:rFonts w:asciiTheme="minorEastAsia" w:hAnsiTheme="minorEastAsia" w:hint="eastAsia"/>
                <w:szCs w:val="21"/>
              </w:rPr>
              <w:t>根据需要结合应用场景，系统可重定义关联事件中一个或多个字段的值，比如某些原始事件触发了某一关联规则而产生新的关联事件，原本是一个自动不可干预的过程，关联事件重定义可以凭借安全专家经验，重定义及补全像事件类型、事件名称、摘要描述信息，起到修正、补正信息的作用；</w:t>
            </w:r>
          </w:p>
        </w:tc>
      </w:tr>
      <w:tr w:rsidR="000C403F" w:rsidRPr="00054D11" w:rsidTr="00C9044B">
        <w:trPr>
          <w:jc w:val="center"/>
        </w:trPr>
        <w:tc>
          <w:tcPr>
            <w:tcW w:w="709" w:type="dxa"/>
            <w:vMerge/>
            <w:vAlign w:val="center"/>
          </w:tcPr>
          <w:p w:rsidR="000C403F" w:rsidRPr="00054D11" w:rsidRDefault="000C403F" w:rsidP="00C9044B">
            <w:pPr>
              <w:jc w:val="center"/>
              <w:rPr>
                <w:rFonts w:asciiTheme="minorEastAsia" w:hAnsiTheme="minorEastAsia"/>
                <w:szCs w:val="21"/>
              </w:rPr>
            </w:pPr>
          </w:p>
        </w:tc>
        <w:tc>
          <w:tcPr>
            <w:tcW w:w="1276" w:type="dxa"/>
            <w:vMerge/>
            <w:vAlign w:val="center"/>
          </w:tcPr>
          <w:p w:rsidR="000C403F" w:rsidRPr="00054D11" w:rsidRDefault="000C403F" w:rsidP="00C9044B">
            <w:pPr>
              <w:jc w:val="center"/>
              <w:rPr>
                <w:rFonts w:asciiTheme="minorEastAsia" w:hAnsiTheme="minorEastAsia"/>
                <w:szCs w:val="21"/>
              </w:rPr>
            </w:pP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告警动作支持告警重定义、弹出提示框、发出警示音、发送邮件、发送SNMP Trap、发送短信、执行命令脚本、设备联动、发送飞鸽传书、发送Syslog等方式；。</w:t>
            </w:r>
          </w:p>
        </w:tc>
      </w:tr>
      <w:tr w:rsidR="000C403F" w:rsidRPr="00054D11" w:rsidTr="00C9044B">
        <w:trPr>
          <w:jc w:val="center"/>
        </w:trPr>
        <w:tc>
          <w:tcPr>
            <w:tcW w:w="709" w:type="dxa"/>
            <w:vMerge/>
            <w:vAlign w:val="center"/>
          </w:tcPr>
          <w:p w:rsidR="000C403F" w:rsidRPr="00054D11" w:rsidRDefault="000C403F" w:rsidP="00C9044B">
            <w:pPr>
              <w:jc w:val="center"/>
              <w:rPr>
                <w:rFonts w:asciiTheme="minorEastAsia" w:hAnsiTheme="minorEastAsia"/>
                <w:szCs w:val="21"/>
              </w:rPr>
            </w:pPr>
          </w:p>
        </w:tc>
        <w:tc>
          <w:tcPr>
            <w:tcW w:w="1276" w:type="dxa"/>
            <w:vMerge/>
            <w:vAlign w:val="center"/>
          </w:tcPr>
          <w:p w:rsidR="000C403F" w:rsidRPr="00054D11" w:rsidRDefault="000C403F" w:rsidP="00C9044B">
            <w:pPr>
              <w:jc w:val="center"/>
              <w:rPr>
                <w:rFonts w:asciiTheme="minorEastAsia" w:hAnsiTheme="minorEastAsia"/>
                <w:szCs w:val="21"/>
              </w:rPr>
            </w:pP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提供丰富的报表管理功能，提供自定义报表，用户可根据自身需要进行定制；报表可根据设置生成日报、周报和月报。</w:t>
            </w:r>
          </w:p>
        </w:tc>
      </w:tr>
      <w:tr w:rsidR="000C403F" w:rsidRPr="00054D11" w:rsidTr="00C9044B">
        <w:trPr>
          <w:jc w:val="center"/>
        </w:trPr>
        <w:tc>
          <w:tcPr>
            <w:tcW w:w="709" w:type="dxa"/>
            <w:vMerge/>
            <w:vAlign w:val="center"/>
          </w:tcPr>
          <w:p w:rsidR="000C403F" w:rsidRPr="00054D11" w:rsidRDefault="000C403F" w:rsidP="00C9044B">
            <w:pPr>
              <w:jc w:val="center"/>
              <w:rPr>
                <w:rFonts w:asciiTheme="minorEastAsia" w:hAnsiTheme="minorEastAsia"/>
                <w:szCs w:val="21"/>
              </w:rPr>
            </w:pPr>
          </w:p>
        </w:tc>
        <w:tc>
          <w:tcPr>
            <w:tcW w:w="1276" w:type="dxa"/>
            <w:vMerge/>
            <w:vAlign w:val="center"/>
          </w:tcPr>
          <w:p w:rsidR="000C403F" w:rsidRPr="00054D11" w:rsidRDefault="000C403F" w:rsidP="00C9044B">
            <w:pPr>
              <w:jc w:val="center"/>
              <w:rPr>
                <w:rFonts w:asciiTheme="minorEastAsia" w:hAnsiTheme="minorEastAsia"/>
                <w:szCs w:val="21"/>
              </w:rPr>
            </w:pP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系统内置内置Cisco PIX和交换机的事件编码知识库、Windows、Linux、Solaris、AIX操作系统的事件ID知识库、Oracle、SQL Server、MySQL、Informix、DB2数据库的事件编码知识库。</w:t>
            </w:r>
          </w:p>
        </w:tc>
      </w:tr>
      <w:tr w:rsidR="000C403F" w:rsidRPr="00054D11" w:rsidTr="00C9044B">
        <w:trPr>
          <w:trHeight w:val="512"/>
          <w:jc w:val="center"/>
        </w:trPr>
        <w:tc>
          <w:tcPr>
            <w:tcW w:w="709" w:type="dxa"/>
            <w:vAlign w:val="center"/>
          </w:tcPr>
          <w:p w:rsidR="000C403F" w:rsidRPr="00054D11" w:rsidRDefault="000C403F" w:rsidP="00C9044B">
            <w:pPr>
              <w:jc w:val="center"/>
              <w:rPr>
                <w:rFonts w:asciiTheme="minorEastAsia" w:hAnsiTheme="minorEastAsia"/>
                <w:szCs w:val="21"/>
              </w:rPr>
            </w:pPr>
            <w:r w:rsidRPr="00054D11">
              <w:rPr>
                <w:rFonts w:asciiTheme="minorEastAsia" w:hAnsiTheme="minorEastAsia" w:hint="eastAsia"/>
                <w:szCs w:val="21"/>
              </w:rPr>
              <w:t>5</w:t>
            </w:r>
          </w:p>
        </w:tc>
        <w:tc>
          <w:tcPr>
            <w:tcW w:w="1276" w:type="dxa"/>
            <w:vAlign w:val="center"/>
          </w:tcPr>
          <w:p w:rsidR="000C403F" w:rsidRPr="00054D11" w:rsidRDefault="000C403F" w:rsidP="00C9044B">
            <w:pPr>
              <w:jc w:val="center"/>
              <w:rPr>
                <w:rFonts w:asciiTheme="minorEastAsia" w:hAnsiTheme="minorEastAsia"/>
                <w:szCs w:val="21"/>
              </w:rPr>
            </w:pPr>
            <w:r w:rsidRPr="00054D11">
              <w:rPr>
                <w:rFonts w:asciiTheme="minorEastAsia" w:hAnsiTheme="minorEastAsia" w:hint="eastAsia"/>
                <w:szCs w:val="21"/>
              </w:rPr>
              <w:t>★产品资质</w:t>
            </w: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cs="宋体" w:hint="eastAsia"/>
                <w:color w:val="000000"/>
                <w:kern w:val="0"/>
                <w:szCs w:val="21"/>
              </w:rPr>
              <w:t>产品具有公安部销售许可证。</w:t>
            </w:r>
          </w:p>
        </w:tc>
      </w:tr>
      <w:tr w:rsidR="000C403F" w:rsidRPr="00054D11" w:rsidTr="00C9044B">
        <w:trPr>
          <w:jc w:val="center"/>
        </w:trPr>
        <w:tc>
          <w:tcPr>
            <w:tcW w:w="709" w:type="dxa"/>
            <w:vAlign w:val="center"/>
          </w:tcPr>
          <w:p w:rsidR="000C403F" w:rsidRPr="00054D11" w:rsidRDefault="000C403F" w:rsidP="00C9044B">
            <w:pPr>
              <w:jc w:val="center"/>
              <w:rPr>
                <w:rFonts w:asciiTheme="minorEastAsia" w:hAnsiTheme="minorEastAsia"/>
                <w:szCs w:val="21"/>
              </w:rPr>
            </w:pPr>
            <w:r w:rsidRPr="00054D11">
              <w:rPr>
                <w:rFonts w:asciiTheme="minorEastAsia" w:hAnsiTheme="minorEastAsia" w:hint="eastAsia"/>
                <w:szCs w:val="21"/>
              </w:rPr>
              <w:t>6</w:t>
            </w:r>
          </w:p>
        </w:tc>
        <w:tc>
          <w:tcPr>
            <w:tcW w:w="1276"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★授权和服务要求</w:t>
            </w:r>
          </w:p>
        </w:tc>
        <w:tc>
          <w:tcPr>
            <w:tcW w:w="6429" w:type="dxa"/>
            <w:vAlign w:val="center"/>
          </w:tcPr>
          <w:p w:rsidR="000C403F" w:rsidRPr="00054D11" w:rsidRDefault="000C403F" w:rsidP="00C9044B">
            <w:pPr>
              <w:rPr>
                <w:rFonts w:asciiTheme="minorEastAsia" w:hAnsiTheme="minorEastAsia"/>
                <w:szCs w:val="21"/>
              </w:rPr>
            </w:pPr>
            <w:r w:rsidRPr="00054D11">
              <w:rPr>
                <w:rFonts w:asciiTheme="minorEastAsia" w:hAnsiTheme="minorEastAsia" w:hint="eastAsia"/>
                <w:szCs w:val="21"/>
              </w:rPr>
              <w:t>不少于</w:t>
            </w:r>
            <w:r w:rsidRPr="00054D11">
              <w:rPr>
                <w:rFonts w:asciiTheme="minorEastAsia" w:hAnsiTheme="minorEastAsia"/>
                <w:szCs w:val="21"/>
              </w:rPr>
              <w:t>3</w:t>
            </w:r>
            <w:r w:rsidRPr="00054D11">
              <w:rPr>
                <w:rFonts w:asciiTheme="minorEastAsia" w:hAnsiTheme="minorEastAsia" w:hint="eastAsia"/>
                <w:szCs w:val="21"/>
              </w:rPr>
              <w:t>年原厂售后服务，服务级别</w:t>
            </w:r>
            <w:r w:rsidRPr="00054D11">
              <w:rPr>
                <w:rFonts w:asciiTheme="minorEastAsia" w:hAnsiTheme="minorEastAsia"/>
                <w:szCs w:val="21"/>
              </w:rPr>
              <w:t>7x24</w:t>
            </w:r>
            <w:r w:rsidRPr="00054D11">
              <w:rPr>
                <w:rFonts w:asciiTheme="minorEastAsia" w:hAnsiTheme="minorEastAsia" w:hint="eastAsia"/>
                <w:szCs w:val="21"/>
              </w:rPr>
              <w:t>，要求出具原厂盖章的授权函和服务承诺函。</w:t>
            </w:r>
          </w:p>
        </w:tc>
      </w:tr>
    </w:tbl>
    <w:p w:rsidR="00C0144E" w:rsidRPr="000C403F" w:rsidRDefault="00C0144E" w:rsidP="00C0144E"/>
    <w:p w:rsidR="008134F7" w:rsidRDefault="008134F7" w:rsidP="00C0144E"/>
    <w:p w:rsidR="008134F7" w:rsidRDefault="008134F7" w:rsidP="00C0144E"/>
    <w:p w:rsidR="00BC054E" w:rsidRDefault="00BC054E" w:rsidP="00C0144E"/>
    <w:p w:rsidR="00BC054E" w:rsidRDefault="00BC054E" w:rsidP="00C0144E"/>
    <w:p w:rsidR="00BC054E" w:rsidRPr="00B264F9" w:rsidRDefault="00BC054E" w:rsidP="00C0144E"/>
    <w:p w:rsidR="0054305B" w:rsidRDefault="0054305B"/>
    <w:p w:rsidR="0054305B" w:rsidRDefault="007C3926" w:rsidP="00EF6E1B">
      <w:pPr>
        <w:pStyle w:val="2"/>
      </w:pPr>
      <w:r>
        <w:rPr>
          <w:rFonts w:ascii="宋体" w:eastAsia="宋体" w:hAnsi="宋体" w:cs="宋体" w:hint="eastAsia"/>
          <w:color w:val="000000"/>
          <w:kern w:val="0"/>
          <w:sz w:val="24"/>
          <w:szCs w:val="24"/>
        </w:rPr>
        <w:lastRenderedPageBreak/>
        <w:t>4. 运维平台</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78"/>
        <w:gridCol w:w="7938"/>
      </w:tblGrid>
      <w:tr w:rsidR="007C3926" w:rsidRPr="00EE1CB2" w:rsidTr="007C3926">
        <w:trPr>
          <w:jc w:val="center"/>
        </w:trPr>
        <w:tc>
          <w:tcPr>
            <w:tcW w:w="828" w:type="dxa"/>
            <w:vAlign w:val="center"/>
          </w:tcPr>
          <w:p w:rsidR="007C3926" w:rsidRPr="00EE1CB2" w:rsidRDefault="007C3926" w:rsidP="007C3926">
            <w:pPr>
              <w:snapToGrid w:val="0"/>
              <w:spacing w:line="300" w:lineRule="auto"/>
              <w:jc w:val="center"/>
              <w:rPr>
                <w:rFonts w:ascii="宋体" w:hAnsi="宋体" w:cs="宋体"/>
                <w:kern w:val="0"/>
                <w:szCs w:val="21"/>
              </w:rPr>
            </w:pPr>
            <w:r w:rsidRPr="00EE1CB2">
              <w:rPr>
                <w:rFonts w:ascii="宋体" w:hAnsi="宋体" w:cs="宋体" w:hint="eastAsia"/>
                <w:kern w:val="0"/>
                <w:szCs w:val="21"/>
              </w:rPr>
              <w:t>序号</w:t>
            </w:r>
          </w:p>
        </w:tc>
        <w:tc>
          <w:tcPr>
            <w:tcW w:w="1678" w:type="dxa"/>
            <w:vAlign w:val="center"/>
          </w:tcPr>
          <w:p w:rsidR="007C3926" w:rsidRPr="00EE1CB2" w:rsidRDefault="007C3926" w:rsidP="007C3926">
            <w:pPr>
              <w:snapToGrid w:val="0"/>
              <w:spacing w:line="300" w:lineRule="auto"/>
              <w:jc w:val="center"/>
              <w:rPr>
                <w:rFonts w:ascii="宋体" w:hAnsi="宋体" w:cs="宋体"/>
                <w:kern w:val="0"/>
                <w:szCs w:val="21"/>
              </w:rPr>
            </w:pPr>
            <w:r w:rsidRPr="00EE1CB2">
              <w:rPr>
                <w:rFonts w:ascii="宋体" w:hAnsi="宋体" w:cs="宋体" w:hint="eastAsia"/>
                <w:kern w:val="0"/>
                <w:szCs w:val="21"/>
              </w:rPr>
              <w:t>技术指标</w:t>
            </w:r>
          </w:p>
        </w:tc>
        <w:tc>
          <w:tcPr>
            <w:tcW w:w="7938" w:type="dxa"/>
            <w:vAlign w:val="center"/>
          </w:tcPr>
          <w:p w:rsidR="007C3926" w:rsidRPr="00EE1CB2" w:rsidRDefault="007C3926" w:rsidP="007C3926">
            <w:pPr>
              <w:snapToGrid w:val="0"/>
              <w:spacing w:line="300" w:lineRule="auto"/>
              <w:jc w:val="center"/>
              <w:rPr>
                <w:rFonts w:ascii="宋体" w:hAnsi="宋体" w:cs="宋体"/>
                <w:kern w:val="0"/>
                <w:szCs w:val="21"/>
              </w:rPr>
            </w:pPr>
            <w:r w:rsidRPr="00EE1CB2">
              <w:rPr>
                <w:rFonts w:ascii="宋体" w:hAnsi="宋体" w:cs="宋体" w:hint="eastAsia"/>
                <w:kern w:val="0"/>
                <w:szCs w:val="21"/>
              </w:rPr>
              <w:t>指标要求</w:t>
            </w:r>
          </w:p>
        </w:tc>
      </w:tr>
      <w:tr w:rsidR="007C3926" w:rsidRPr="00EE1CB2" w:rsidTr="00DC7625">
        <w:trPr>
          <w:trHeight w:val="1382"/>
          <w:jc w:val="center"/>
        </w:trPr>
        <w:tc>
          <w:tcPr>
            <w:tcW w:w="828" w:type="dxa"/>
            <w:vAlign w:val="center"/>
          </w:tcPr>
          <w:p w:rsidR="007C3926" w:rsidRPr="00EE1CB2" w:rsidRDefault="007C3926" w:rsidP="007C3926">
            <w:pPr>
              <w:snapToGrid w:val="0"/>
              <w:spacing w:line="300" w:lineRule="auto"/>
              <w:jc w:val="center"/>
              <w:rPr>
                <w:rFonts w:ascii="宋体" w:hAnsi="宋体" w:cs="宋体"/>
                <w:kern w:val="0"/>
                <w:szCs w:val="21"/>
              </w:rPr>
            </w:pPr>
            <w:r w:rsidRPr="00EE1CB2">
              <w:rPr>
                <w:rFonts w:ascii="宋体" w:hAnsi="宋体" w:cs="宋体" w:hint="eastAsia"/>
                <w:kern w:val="0"/>
                <w:szCs w:val="21"/>
              </w:rPr>
              <w:t>1</w:t>
            </w:r>
          </w:p>
        </w:tc>
        <w:tc>
          <w:tcPr>
            <w:tcW w:w="1678" w:type="dxa"/>
            <w:vAlign w:val="center"/>
          </w:tcPr>
          <w:p w:rsidR="007C3926" w:rsidRPr="00EE1CB2" w:rsidRDefault="007C3926" w:rsidP="007C3926">
            <w:pPr>
              <w:snapToGrid w:val="0"/>
              <w:spacing w:line="300" w:lineRule="auto"/>
              <w:jc w:val="center"/>
              <w:rPr>
                <w:rFonts w:ascii="宋体" w:hAnsi="宋体" w:cs="宋体"/>
                <w:kern w:val="0"/>
                <w:szCs w:val="21"/>
              </w:rPr>
            </w:pPr>
            <w:r w:rsidRPr="00EE1CB2">
              <w:rPr>
                <w:rFonts w:ascii="宋体" w:hAnsi="宋体" w:cs="宋体" w:hint="eastAsia"/>
                <w:kern w:val="0"/>
                <w:szCs w:val="21"/>
              </w:rPr>
              <w:t>系统架构</w:t>
            </w:r>
          </w:p>
        </w:tc>
        <w:tc>
          <w:tcPr>
            <w:tcW w:w="7938" w:type="dxa"/>
            <w:vAlign w:val="center"/>
          </w:tcPr>
          <w:p w:rsidR="007C3926" w:rsidRPr="00EE1CB2" w:rsidRDefault="000D47E1" w:rsidP="007C3926">
            <w:pPr>
              <w:snapToGrid w:val="0"/>
              <w:spacing w:line="300" w:lineRule="auto"/>
              <w:jc w:val="left"/>
              <w:rPr>
                <w:rFonts w:ascii="宋体" w:hAnsi="宋体"/>
                <w:color w:val="000000"/>
                <w:kern w:val="0"/>
                <w:szCs w:val="21"/>
              </w:rPr>
            </w:pPr>
            <w:r>
              <w:rPr>
                <w:rFonts w:ascii="宋体" w:hAnsi="宋体" w:cs="宋体" w:hint="eastAsia"/>
                <w:kern w:val="0"/>
                <w:szCs w:val="21"/>
              </w:rPr>
              <w:t>1</w:t>
            </w:r>
            <w:r w:rsidR="007C3926" w:rsidRPr="00EE1CB2">
              <w:rPr>
                <w:rFonts w:ascii="宋体" w:hAnsi="宋体" w:cs="宋体" w:hint="eastAsia"/>
                <w:kern w:val="0"/>
                <w:szCs w:val="21"/>
              </w:rPr>
              <w:t>、</w:t>
            </w:r>
            <w:r w:rsidR="007C3926" w:rsidRPr="00EE1CB2">
              <w:rPr>
                <w:rFonts w:ascii="宋体" w:hAnsi="宋体"/>
                <w:color w:val="000000"/>
                <w:kern w:val="0"/>
                <w:szCs w:val="21"/>
              </w:rPr>
              <w:t>综合运维</w:t>
            </w:r>
            <w:r w:rsidR="007C3926" w:rsidRPr="00EE1CB2">
              <w:rPr>
                <w:rFonts w:ascii="宋体" w:hAnsi="宋体" w:hint="eastAsia"/>
                <w:color w:val="000000"/>
                <w:kern w:val="0"/>
                <w:szCs w:val="21"/>
              </w:rPr>
              <w:t>平台的所有微服务组件全部支持多副本运行，具备负载自动均衡、弹性负载、运行状态监控、故障自动定位、无感知快速升级、故障服务自动拉起等功能</w:t>
            </w:r>
          </w:p>
          <w:p w:rsidR="007C3926" w:rsidRPr="00DC7625" w:rsidRDefault="000D47E1" w:rsidP="007C3926">
            <w:pPr>
              <w:snapToGrid w:val="0"/>
              <w:spacing w:line="300" w:lineRule="auto"/>
              <w:jc w:val="left"/>
              <w:rPr>
                <w:rFonts w:ascii="宋体" w:hAnsi="宋体"/>
                <w:color w:val="000000"/>
                <w:kern w:val="0"/>
                <w:szCs w:val="21"/>
              </w:rPr>
            </w:pPr>
            <w:r>
              <w:rPr>
                <w:rFonts w:ascii="宋体" w:hAnsi="宋体" w:cs="宋体" w:hint="eastAsia"/>
                <w:kern w:val="0"/>
                <w:szCs w:val="21"/>
              </w:rPr>
              <w:t>2</w:t>
            </w:r>
            <w:r w:rsidR="007C3926" w:rsidRPr="00EE1CB2">
              <w:rPr>
                <w:rFonts w:ascii="宋体" w:hAnsi="宋体" w:cs="宋体" w:hint="eastAsia"/>
                <w:kern w:val="0"/>
                <w:szCs w:val="21"/>
              </w:rPr>
              <w:t>、</w:t>
            </w:r>
            <w:r w:rsidR="007C3926" w:rsidRPr="00EE1CB2">
              <w:rPr>
                <w:rFonts w:ascii="宋体" w:hAnsi="宋体"/>
                <w:color w:val="000000"/>
                <w:kern w:val="0"/>
                <w:szCs w:val="21"/>
              </w:rPr>
              <w:t>综合运维</w:t>
            </w:r>
            <w:r w:rsidR="007C3926" w:rsidRPr="00EE1CB2">
              <w:rPr>
                <w:rFonts w:ascii="宋体" w:hAnsi="宋体" w:hint="eastAsia"/>
                <w:color w:val="000000"/>
                <w:kern w:val="0"/>
                <w:szCs w:val="21"/>
              </w:rPr>
              <w:t>平台聚焦于异构系统、异构数据的统</w:t>
            </w:r>
            <w:r w:rsidR="00DC7625">
              <w:rPr>
                <w:rFonts w:ascii="宋体" w:hAnsi="宋体" w:hint="eastAsia"/>
                <w:color w:val="000000"/>
                <w:kern w:val="0"/>
                <w:szCs w:val="21"/>
              </w:rPr>
              <w:t>一收集、标准化、存放、以及查询分析，为用户提供实时在线分析平台.</w:t>
            </w:r>
          </w:p>
        </w:tc>
      </w:tr>
      <w:tr w:rsidR="007C3926" w:rsidRPr="00EE1CB2" w:rsidTr="007C3926">
        <w:trPr>
          <w:trHeight w:val="2211"/>
          <w:jc w:val="center"/>
        </w:trPr>
        <w:tc>
          <w:tcPr>
            <w:tcW w:w="828" w:type="dxa"/>
            <w:vAlign w:val="center"/>
          </w:tcPr>
          <w:p w:rsidR="007C3926" w:rsidRPr="00EE1CB2" w:rsidRDefault="007C3926" w:rsidP="007C3926">
            <w:pPr>
              <w:snapToGrid w:val="0"/>
              <w:spacing w:line="300" w:lineRule="auto"/>
              <w:jc w:val="center"/>
              <w:rPr>
                <w:rFonts w:ascii="宋体" w:hAnsi="宋体" w:cs="宋体"/>
                <w:kern w:val="0"/>
                <w:szCs w:val="21"/>
              </w:rPr>
            </w:pPr>
            <w:r w:rsidRPr="00EE1CB2">
              <w:rPr>
                <w:rFonts w:ascii="宋体" w:hAnsi="宋体" w:cs="宋体" w:hint="eastAsia"/>
                <w:kern w:val="0"/>
                <w:szCs w:val="21"/>
              </w:rPr>
              <w:t>2</w:t>
            </w:r>
          </w:p>
        </w:tc>
        <w:tc>
          <w:tcPr>
            <w:tcW w:w="1678" w:type="dxa"/>
            <w:vAlign w:val="center"/>
          </w:tcPr>
          <w:p w:rsidR="007C3926" w:rsidRPr="00EE1CB2" w:rsidRDefault="007C3926" w:rsidP="007C3926">
            <w:pPr>
              <w:snapToGrid w:val="0"/>
              <w:spacing w:line="300" w:lineRule="auto"/>
              <w:jc w:val="center"/>
              <w:rPr>
                <w:rFonts w:ascii="宋体" w:hAnsi="宋体" w:cs="宋体"/>
                <w:kern w:val="0"/>
                <w:szCs w:val="21"/>
              </w:rPr>
            </w:pPr>
            <w:r w:rsidRPr="00EE1CB2">
              <w:rPr>
                <w:rFonts w:ascii="宋体" w:hAnsi="宋体" w:cs="宋体" w:hint="eastAsia"/>
                <w:kern w:val="0"/>
                <w:szCs w:val="21"/>
              </w:rPr>
              <w:t>页面管理</w:t>
            </w:r>
          </w:p>
        </w:tc>
        <w:tc>
          <w:tcPr>
            <w:tcW w:w="7938" w:type="dxa"/>
            <w:vAlign w:val="center"/>
          </w:tcPr>
          <w:p w:rsidR="007C3926" w:rsidRPr="00EE1CB2" w:rsidRDefault="007C3926" w:rsidP="007C3926">
            <w:pPr>
              <w:snapToGrid w:val="0"/>
              <w:spacing w:line="300" w:lineRule="auto"/>
              <w:jc w:val="left"/>
              <w:rPr>
                <w:rFonts w:ascii="宋体" w:hAnsi="宋体" w:cs="宋体"/>
                <w:kern w:val="0"/>
                <w:szCs w:val="21"/>
              </w:rPr>
            </w:pPr>
            <w:bookmarkStart w:id="0" w:name="_GoBack"/>
            <w:bookmarkEnd w:id="0"/>
            <w:r w:rsidRPr="00EE1CB2">
              <w:rPr>
                <w:rFonts w:ascii="宋体" w:hAnsi="宋体" w:cs="宋体" w:hint="eastAsia"/>
                <w:kern w:val="0"/>
                <w:szCs w:val="21"/>
              </w:rPr>
              <w:t>1、系统可自定义各类业务面板，通过拖拽的方式实现各种Portal自定义配置，并可自定义页面的刷新频度。</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2、系统需</w:t>
            </w:r>
            <w:r w:rsidRPr="00EE1CB2">
              <w:rPr>
                <w:rFonts w:ascii="宋体" w:hAnsi="宋体" w:cs="宋体"/>
                <w:kern w:val="0"/>
                <w:szCs w:val="21"/>
              </w:rPr>
              <w:t>具有</w:t>
            </w:r>
            <w:r w:rsidRPr="00EE1CB2">
              <w:rPr>
                <w:rFonts w:ascii="宋体" w:hAnsi="宋体" w:cs="宋体" w:hint="eastAsia"/>
                <w:kern w:val="0"/>
                <w:szCs w:val="21"/>
              </w:rPr>
              <w:t>一键换肤功能，根据应用场景不同可一键切换界面背景、图表配色、主题样式。</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3、系统应可自定义组件内容、组件布局，组件标题文字可编辑。提供用户将自己创建的页面分享给指定角色人员或指定用户。</w:t>
            </w:r>
          </w:p>
        </w:tc>
      </w:tr>
      <w:tr w:rsidR="007C3926" w:rsidRPr="00EE1CB2" w:rsidTr="007C3926">
        <w:trPr>
          <w:trHeight w:val="74"/>
          <w:jc w:val="center"/>
        </w:trPr>
        <w:tc>
          <w:tcPr>
            <w:tcW w:w="828" w:type="dxa"/>
            <w:vAlign w:val="center"/>
          </w:tcPr>
          <w:p w:rsidR="007C3926" w:rsidRPr="00EE1CB2" w:rsidRDefault="007C3926" w:rsidP="007C3926">
            <w:pPr>
              <w:snapToGrid w:val="0"/>
              <w:spacing w:line="300" w:lineRule="auto"/>
              <w:jc w:val="center"/>
              <w:rPr>
                <w:rFonts w:ascii="宋体" w:hAnsi="宋体" w:cs="宋体"/>
                <w:kern w:val="0"/>
                <w:szCs w:val="21"/>
              </w:rPr>
            </w:pPr>
            <w:r w:rsidRPr="00EE1CB2">
              <w:rPr>
                <w:rFonts w:ascii="宋体" w:hAnsi="宋体" w:cs="宋体" w:hint="eastAsia"/>
                <w:kern w:val="0"/>
                <w:szCs w:val="21"/>
              </w:rPr>
              <w:t>3</w:t>
            </w:r>
          </w:p>
        </w:tc>
        <w:tc>
          <w:tcPr>
            <w:tcW w:w="1678" w:type="dxa"/>
            <w:vAlign w:val="center"/>
          </w:tcPr>
          <w:p w:rsidR="007C3926" w:rsidRPr="00EE1CB2" w:rsidRDefault="00F75562" w:rsidP="00F75562">
            <w:pPr>
              <w:snapToGrid w:val="0"/>
              <w:spacing w:line="300" w:lineRule="auto"/>
              <w:jc w:val="center"/>
              <w:rPr>
                <w:rFonts w:ascii="宋体" w:hAnsi="宋体" w:cs="宋体"/>
                <w:kern w:val="0"/>
                <w:szCs w:val="21"/>
              </w:rPr>
            </w:pPr>
            <w:r w:rsidRPr="00EF6E1B">
              <w:rPr>
                <w:rFonts w:ascii="宋体" w:eastAsia="宋体" w:hAnsi="宋体" w:cs="宋体" w:hint="eastAsia"/>
                <w:color w:val="000000"/>
                <w:kern w:val="0"/>
                <w:szCs w:val="21"/>
              </w:rPr>
              <w:t>★</w:t>
            </w:r>
            <w:r w:rsidR="007C3926" w:rsidRPr="00EE1CB2">
              <w:rPr>
                <w:rFonts w:ascii="宋体" w:hAnsi="宋体" w:cs="宋体" w:hint="eastAsia"/>
                <w:kern w:val="0"/>
                <w:szCs w:val="21"/>
              </w:rPr>
              <w:t>智能资产管理</w:t>
            </w:r>
          </w:p>
        </w:tc>
        <w:tc>
          <w:tcPr>
            <w:tcW w:w="7938" w:type="dxa"/>
            <w:vAlign w:val="center"/>
          </w:tcPr>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1、系统应</w:t>
            </w:r>
            <w:r w:rsidRPr="00EE1CB2">
              <w:rPr>
                <w:rFonts w:ascii="宋体" w:hAnsi="宋体" w:cs="宋体"/>
                <w:kern w:val="0"/>
                <w:szCs w:val="21"/>
              </w:rPr>
              <w:t>具有</w:t>
            </w:r>
            <w:r w:rsidRPr="00EE1CB2">
              <w:rPr>
                <w:rFonts w:ascii="宋体" w:hAnsi="宋体" w:cs="宋体" w:hint="eastAsia"/>
                <w:kern w:val="0"/>
                <w:szCs w:val="21"/>
              </w:rPr>
              <w:t>对网络设备、无线设备、主机、数据库、中间件、应用、机房环境资源、虚拟机设备、存储设备的一体化管理，并能实现各IT资源的相互影响分析管理及联动系统需自动发现单个和多个资产并自动生成拓扑关系，可采集IT资产本地日志文件和物联网资产运行状态。</w:t>
            </w:r>
          </w:p>
          <w:p w:rsidR="007C3926" w:rsidRPr="00EE1CB2" w:rsidRDefault="007C3926" w:rsidP="007C3926">
            <w:pPr>
              <w:snapToGrid w:val="0"/>
              <w:spacing w:line="300" w:lineRule="auto"/>
              <w:jc w:val="left"/>
              <w:rPr>
                <w:rFonts w:ascii="宋体" w:hAnsi="宋体"/>
                <w:color w:val="000000"/>
                <w:szCs w:val="21"/>
              </w:rPr>
            </w:pPr>
            <w:r w:rsidRPr="00EE1CB2">
              <w:rPr>
                <w:rFonts w:ascii="宋体" w:hAnsi="宋体" w:cs="宋体" w:hint="eastAsia"/>
                <w:kern w:val="0"/>
                <w:szCs w:val="21"/>
              </w:rPr>
              <w:t>2、</w:t>
            </w:r>
            <w:r w:rsidRPr="00EE1CB2">
              <w:rPr>
                <w:rFonts w:ascii="宋体" w:hAnsi="宋体" w:hint="eastAsia"/>
                <w:color w:val="000000"/>
                <w:szCs w:val="21"/>
              </w:rPr>
              <w:t>系统</w:t>
            </w:r>
            <w:r w:rsidRPr="00EE1CB2">
              <w:rPr>
                <w:rFonts w:ascii="宋体" w:hAnsi="宋体"/>
                <w:color w:val="000000"/>
                <w:szCs w:val="21"/>
              </w:rPr>
              <w:t>具有</w:t>
            </w:r>
            <w:r w:rsidRPr="00EE1CB2">
              <w:rPr>
                <w:rFonts w:ascii="宋体" w:hAnsi="宋体" w:hint="eastAsia"/>
                <w:color w:val="000000"/>
                <w:szCs w:val="21"/>
              </w:rPr>
              <w:t>对各主流厂家各平台的主机、服务器、有线无线网络设备、数据库、中间件、邮件服务、WEB服务、虚拟化、存储、物联网等资产的运行状态、告警信息和日志进行统一采集，并对其他标准协议设备提供扩展对接支持。</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3、</w:t>
            </w:r>
            <w:r w:rsidRPr="00EE1CB2">
              <w:rPr>
                <w:rFonts w:ascii="宋体" w:hAnsi="宋体" w:cs="宋体"/>
                <w:kern w:val="0"/>
                <w:szCs w:val="21"/>
              </w:rPr>
              <w:t>具有</w:t>
            </w:r>
            <w:r w:rsidRPr="00EE1CB2">
              <w:rPr>
                <w:rFonts w:ascii="宋体" w:hAnsi="宋体" w:cs="宋体" w:hint="eastAsia"/>
                <w:kern w:val="0"/>
                <w:szCs w:val="21"/>
              </w:rPr>
              <w:t>对主流的思科、锐捷、华为、华三、中兴、Juniper、HP等主流网络设备的监控。</w:t>
            </w:r>
            <w:r w:rsidRPr="00EE1CB2">
              <w:rPr>
                <w:rFonts w:ascii="宋体" w:hAnsi="宋体" w:cs="宋体"/>
                <w:kern w:val="0"/>
                <w:szCs w:val="21"/>
              </w:rPr>
              <w:t>具有</w:t>
            </w:r>
            <w:r w:rsidRPr="00EE1CB2">
              <w:rPr>
                <w:rFonts w:ascii="宋体" w:hAnsi="宋体" w:cs="宋体" w:hint="eastAsia"/>
                <w:kern w:val="0"/>
                <w:szCs w:val="21"/>
              </w:rPr>
              <w:t>对网络设备的可用状态、性能指标、配置指标和信息指标进行监控，</w:t>
            </w:r>
            <w:r w:rsidRPr="00EE1CB2">
              <w:rPr>
                <w:rFonts w:ascii="宋体" w:hAnsi="宋体" w:cs="宋体"/>
                <w:kern w:val="0"/>
                <w:szCs w:val="21"/>
              </w:rPr>
              <w:t>具有</w:t>
            </w:r>
            <w:r w:rsidRPr="00EE1CB2">
              <w:rPr>
                <w:rFonts w:ascii="宋体" w:hAnsi="宋体" w:cs="宋体" w:hint="eastAsia"/>
                <w:kern w:val="0"/>
                <w:szCs w:val="21"/>
              </w:rPr>
              <w:t>对CPU利用率、内存利用率、ping时延、发送广播包数、广播包速率、吞吐量、总流量、网卡数量、电源类型等进行监控。</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4、</w:t>
            </w:r>
            <w:r w:rsidRPr="00EE1CB2">
              <w:rPr>
                <w:rFonts w:ascii="宋体" w:hAnsi="宋体" w:hint="eastAsia"/>
                <w:color w:val="000000"/>
                <w:szCs w:val="21"/>
              </w:rPr>
              <w:t>系统可以显示资产的名称、类别、IP、厂商、位置、维保时间、管理员、告警次数、资产编号等信息，提供类别、位置、告警三种列表模式并</w:t>
            </w:r>
            <w:r w:rsidRPr="00EE1CB2">
              <w:rPr>
                <w:rFonts w:ascii="宋体" w:hAnsi="宋体"/>
                <w:color w:val="000000"/>
                <w:szCs w:val="21"/>
              </w:rPr>
              <w:t>具有</w:t>
            </w:r>
            <w:r w:rsidRPr="00EE1CB2">
              <w:rPr>
                <w:rFonts w:ascii="宋体" w:hAnsi="宋体" w:hint="eastAsia"/>
                <w:color w:val="000000"/>
                <w:szCs w:val="21"/>
              </w:rPr>
              <w:t>快速搜索、批量维护、批量关注，协助对各类资产的统一监控、统一管理。</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5、系统需配置多种资产关注主题，可自定义关注的资产、可对资产的告警按严重程度和发生频次进行归纳排序、可显示资产调拨变更的状态。</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6、</w:t>
            </w:r>
            <w:r w:rsidRPr="00EE1CB2">
              <w:rPr>
                <w:rFonts w:ascii="宋体" w:hAnsi="宋体" w:cs="宋体"/>
                <w:kern w:val="0"/>
                <w:szCs w:val="21"/>
              </w:rPr>
              <w:t>具有</w:t>
            </w:r>
            <w:r w:rsidRPr="00EE1CB2">
              <w:rPr>
                <w:rFonts w:ascii="宋体" w:hAnsi="宋体" w:cs="宋体" w:hint="eastAsia"/>
                <w:kern w:val="0"/>
                <w:szCs w:val="21"/>
              </w:rPr>
              <w:t>对主流的思科、锐捷、华为、华三的WLan、AC、AP等无线设备进行监控包括设备配置信息、热点用户数、退服率等。系统需</w:t>
            </w:r>
            <w:r w:rsidRPr="00EE1CB2">
              <w:rPr>
                <w:rFonts w:ascii="宋体" w:hAnsi="宋体" w:cs="宋体"/>
                <w:kern w:val="0"/>
                <w:szCs w:val="21"/>
              </w:rPr>
              <w:t>具有</w:t>
            </w:r>
            <w:r w:rsidRPr="00EE1CB2">
              <w:rPr>
                <w:rFonts w:ascii="宋体" w:hAnsi="宋体" w:cs="宋体" w:hint="eastAsia"/>
                <w:kern w:val="0"/>
                <w:szCs w:val="21"/>
              </w:rPr>
              <w:t>对资产采集并显示资产详细的基本信息如可用性、性能、配置、进程、分区、端口、在线用户、表空间、告警、变更等</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7、系统需</w:t>
            </w:r>
            <w:r w:rsidRPr="00EE1CB2">
              <w:rPr>
                <w:rFonts w:ascii="宋体" w:hAnsi="宋体" w:cs="宋体"/>
                <w:kern w:val="0"/>
                <w:szCs w:val="21"/>
              </w:rPr>
              <w:t>具有</w:t>
            </w:r>
            <w:r w:rsidRPr="00EE1CB2">
              <w:rPr>
                <w:rFonts w:ascii="宋体" w:hAnsi="宋体" w:cs="宋体" w:hint="eastAsia"/>
                <w:kern w:val="0"/>
                <w:szCs w:val="21"/>
              </w:rPr>
              <w:t>资产变更记录，对资产的维修、调拨、迁移、延保、报废全过程的事件记录和查询，直接通过资源管理、告警可以关联相关资产变更记录、信息。</w:t>
            </w:r>
          </w:p>
          <w:p w:rsidR="007C3926" w:rsidRPr="00EE1CB2" w:rsidRDefault="007C3926" w:rsidP="007C3926">
            <w:pPr>
              <w:snapToGrid w:val="0"/>
              <w:spacing w:line="300" w:lineRule="auto"/>
              <w:jc w:val="left"/>
              <w:rPr>
                <w:szCs w:val="21"/>
              </w:rPr>
            </w:pPr>
            <w:r w:rsidRPr="00EE1CB2">
              <w:rPr>
                <w:rFonts w:hint="eastAsia"/>
                <w:szCs w:val="21"/>
              </w:rPr>
              <w:t>8</w:t>
            </w:r>
            <w:r w:rsidRPr="00EE1CB2">
              <w:rPr>
                <w:rFonts w:hint="eastAsia"/>
                <w:szCs w:val="21"/>
              </w:rPr>
              <w:t>、系统提供对物联网资产管理功能，可实现对各物联（视频、门禁、安防报警、机房监控、电动窗帘、投影幕、照明等）系统运行状态的自动监控，通过</w:t>
            </w:r>
            <w:r w:rsidRPr="00EE1CB2">
              <w:rPr>
                <w:szCs w:val="21"/>
              </w:rPr>
              <w:t>物联网</w:t>
            </w:r>
            <w:r w:rsidRPr="00EE1CB2">
              <w:rPr>
                <w:rFonts w:hint="eastAsia"/>
                <w:szCs w:val="21"/>
              </w:rPr>
              <w:t>网关可以实时采集系统的运行状态、开关状态、实时</w:t>
            </w:r>
            <w:r w:rsidRPr="00EE1CB2">
              <w:rPr>
                <w:szCs w:val="21"/>
              </w:rPr>
              <w:t>数值、布撤防</w:t>
            </w:r>
            <w:r w:rsidRPr="00EE1CB2">
              <w:rPr>
                <w:rFonts w:hint="eastAsia"/>
                <w:szCs w:val="21"/>
              </w:rPr>
              <w:t>情况</w:t>
            </w:r>
            <w:r w:rsidRPr="00EE1CB2">
              <w:rPr>
                <w:szCs w:val="21"/>
              </w:rPr>
              <w:t>、</w:t>
            </w:r>
            <w:r w:rsidRPr="00EE1CB2">
              <w:rPr>
                <w:rFonts w:hint="eastAsia"/>
                <w:szCs w:val="21"/>
              </w:rPr>
              <w:t>触发报警</w:t>
            </w:r>
            <w:r w:rsidRPr="00EE1CB2">
              <w:rPr>
                <w:szCs w:val="21"/>
              </w:rPr>
              <w:t>、</w:t>
            </w:r>
            <w:r w:rsidRPr="00EE1CB2">
              <w:rPr>
                <w:rFonts w:hint="eastAsia"/>
                <w:szCs w:val="21"/>
              </w:rPr>
              <w:t>故障、</w:t>
            </w:r>
            <w:r w:rsidRPr="00EE1CB2">
              <w:rPr>
                <w:szCs w:val="21"/>
              </w:rPr>
              <w:t>日志</w:t>
            </w:r>
            <w:r w:rsidRPr="00EE1CB2">
              <w:rPr>
                <w:rFonts w:hint="eastAsia"/>
                <w:szCs w:val="21"/>
              </w:rPr>
              <w:t>等信息。</w:t>
            </w:r>
          </w:p>
        </w:tc>
      </w:tr>
      <w:tr w:rsidR="007C3926" w:rsidRPr="00EE1CB2" w:rsidTr="007C3926">
        <w:trPr>
          <w:trHeight w:val="74"/>
          <w:jc w:val="center"/>
        </w:trPr>
        <w:tc>
          <w:tcPr>
            <w:tcW w:w="828" w:type="dxa"/>
            <w:vAlign w:val="center"/>
          </w:tcPr>
          <w:p w:rsidR="007C3926" w:rsidRPr="00EE1CB2" w:rsidRDefault="00B80A03" w:rsidP="007C3926">
            <w:pPr>
              <w:snapToGrid w:val="0"/>
              <w:spacing w:line="300" w:lineRule="auto"/>
              <w:jc w:val="center"/>
              <w:rPr>
                <w:rFonts w:ascii="宋体" w:hAnsi="宋体" w:cs="宋体"/>
                <w:kern w:val="0"/>
                <w:szCs w:val="21"/>
              </w:rPr>
            </w:pPr>
            <w:r>
              <w:rPr>
                <w:rFonts w:ascii="宋体" w:hAnsi="宋体" w:cs="宋体" w:hint="eastAsia"/>
                <w:kern w:val="0"/>
                <w:szCs w:val="21"/>
              </w:rPr>
              <w:lastRenderedPageBreak/>
              <w:t>4</w:t>
            </w:r>
          </w:p>
        </w:tc>
        <w:tc>
          <w:tcPr>
            <w:tcW w:w="1678" w:type="dxa"/>
            <w:vAlign w:val="center"/>
          </w:tcPr>
          <w:p w:rsidR="007C3926" w:rsidRPr="00EE1CB2" w:rsidRDefault="007C3926" w:rsidP="007C3926">
            <w:pPr>
              <w:snapToGrid w:val="0"/>
              <w:spacing w:line="300" w:lineRule="auto"/>
              <w:jc w:val="center"/>
              <w:rPr>
                <w:rFonts w:ascii="宋体" w:hAnsi="宋体" w:cs="宋体"/>
                <w:kern w:val="0"/>
                <w:szCs w:val="21"/>
              </w:rPr>
            </w:pPr>
            <w:r w:rsidRPr="00EE1CB2">
              <w:rPr>
                <w:rFonts w:ascii="宋体" w:hAnsi="宋体" w:cs="宋体" w:hint="eastAsia"/>
                <w:kern w:val="0"/>
                <w:szCs w:val="21"/>
              </w:rPr>
              <w:t>拓扑管理</w:t>
            </w:r>
          </w:p>
        </w:tc>
        <w:tc>
          <w:tcPr>
            <w:tcW w:w="7938" w:type="dxa"/>
            <w:vAlign w:val="center"/>
          </w:tcPr>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1、系统需提供斜30度透视基于集成电路排线效果的拓扑展示方式，可清晰的描述有线、无线、物联网设备的层级连接关系、运行状态，可灵活配置设备详细运行指标。</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2、系统需提供斜30度透视基于集成电路排线效果的拓扑展示方式，可清晰的描述业务系统与中间件、数据库及应用服务器、交换机之间的连接关系及详细指标，可自动进行拓扑连线。</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3、系统拓扑需实时反应资产的告警状态以及故障后对其他设备、业务、链路的影响范围。</w:t>
            </w:r>
          </w:p>
        </w:tc>
      </w:tr>
      <w:tr w:rsidR="007C3926" w:rsidRPr="00EE1CB2" w:rsidTr="007C3926">
        <w:trPr>
          <w:trHeight w:val="389"/>
          <w:jc w:val="center"/>
        </w:trPr>
        <w:tc>
          <w:tcPr>
            <w:tcW w:w="828" w:type="dxa"/>
            <w:vAlign w:val="center"/>
          </w:tcPr>
          <w:p w:rsidR="007C3926" w:rsidRPr="00EE1CB2" w:rsidRDefault="00B80A03" w:rsidP="007C3926">
            <w:pPr>
              <w:snapToGrid w:val="0"/>
              <w:spacing w:line="300" w:lineRule="auto"/>
              <w:jc w:val="center"/>
              <w:rPr>
                <w:rFonts w:ascii="宋体" w:hAnsi="宋体" w:cs="宋体"/>
                <w:kern w:val="0"/>
                <w:szCs w:val="21"/>
              </w:rPr>
            </w:pPr>
            <w:r>
              <w:rPr>
                <w:rFonts w:ascii="宋体" w:hAnsi="宋体" w:cs="宋体" w:hint="eastAsia"/>
                <w:kern w:val="0"/>
                <w:szCs w:val="21"/>
              </w:rPr>
              <w:t>5</w:t>
            </w:r>
          </w:p>
        </w:tc>
        <w:tc>
          <w:tcPr>
            <w:tcW w:w="1678" w:type="dxa"/>
            <w:vAlign w:val="center"/>
          </w:tcPr>
          <w:p w:rsidR="007C3926" w:rsidRPr="00EE1CB2" w:rsidRDefault="007C3926" w:rsidP="007C3926">
            <w:pPr>
              <w:snapToGrid w:val="0"/>
              <w:spacing w:line="300" w:lineRule="auto"/>
              <w:jc w:val="center"/>
              <w:rPr>
                <w:rFonts w:ascii="宋体" w:hAnsi="宋体" w:cs="宋体"/>
                <w:kern w:val="0"/>
                <w:szCs w:val="21"/>
              </w:rPr>
            </w:pPr>
            <w:r w:rsidRPr="00EE1CB2">
              <w:rPr>
                <w:rFonts w:ascii="宋体" w:hAnsi="宋体" w:cs="宋体" w:hint="eastAsia"/>
                <w:kern w:val="0"/>
                <w:szCs w:val="21"/>
              </w:rPr>
              <w:t>告警管理</w:t>
            </w:r>
          </w:p>
        </w:tc>
        <w:tc>
          <w:tcPr>
            <w:tcW w:w="7938" w:type="dxa"/>
            <w:vAlign w:val="center"/>
          </w:tcPr>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1、系统具备统一的告警管理平台，告警需提供基于告警级别、资产类别、资产位置等类型，便于运维人员快速识别告警信息。</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2、系统需根据不同资产的各自特性，灵活配置告警的触发和阈值；</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3、系统需配置多种告警关注主题，可以反映出资产告警的时间分布、级别分布、类型分布和位置分布等。</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4、系统需</w:t>
            </w:r>
            <w:r w:rsidRPr="00EE1CB2">
              <w:rPr>
                <w:rFonts w:ascii="宋体" w:hAnsi="宋体" w:cs="宋体"/>
                <w:kern w:val="0"/>
                <w:szCs w:val="21"/>
              </w:rPr>
              <w:t>具有</w:t>
            </w:r>
            <w:r w:rsidRPr="00EE1CB2">
              <w:rPr>
                <w:rFonts w:ascii="宋体" w:hAnsi="宋体" w:cs="宋体" w:hint="eastAsia"/>
                <w:kern w:val="0"/>
                <w:szCs w:val="21"/>
              </w:rPr>
              <w:t>邮件、手机APP、微信自动故障事件推送</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5、</w:t>
            </w:r>
            <w:bookmarkStart w:id="1" w:name="OLE_LINK1"/>
            <w:bookmarkStart w:id="2" w:name="OLE_LINK2"/>
            <w:r w:rsidRPr="00EE1CB2">
              <w:rPr>
                <w:rFonts w:ascii="宋体" w:hAnsi="宋体" w:cs="宋体"/>
                <w:kern w:val="0"/>
                <w:szCs w:val="21"/>
              </w:rPr>
              <w:t>具有</w:t>
            </w:r>
            <w:r w:rsidRPr="00EE1CB2">
              <w:rPr>
                <w:rFonts w:ascii="宋体" w:hAnsi="宋体" w:cs="宋体" w:hint="eastAsia"/>
                <w:kern w:val="0"/>
                <w:szCs w:val="21"/>
              </w:rPr>
              <w:t>告警搜索，可在告警界面对需要关注的资产进行快速搜索，了解该资产的历史告警信息、发生告警时该资产的关键指标、当前资产的同类告警信息及其他指标告警信息，方便运维人员快速了解资产的故障情况。</w:t>
            </w:r>
            <w:bookmarkEnd w:id="1"/>
            <w:bookmarkEnd w:id="2"/>
          </w:p>
        </w:tc>
      </w:tr>
      <w:tr w:rsidR="007C3926" w:rsidRPr="00EE1CB2" w:rsidTr="007C3926">
        <w:trPr>
          <w:trHeight w:val="978"/>
          <w:jc w:val="center"/>
        </w:trPr>
        <w:tc>
          <w:tcPr>
            <w:tcW w:w="828" w:type="dxa"/>
            <w:vAlign w:val="center"/>
          </w:tcPr>
          <w:p w:rsidR="007C3926" w:rsidRPr="00EE1CB2" w:rsidRDefault="00B80A03" w:rsidP="007C3926">
            <w:pPr>
              <w:snapToGrid w:val="0"/>
              <w:spacing w:line="300" w:lineRule="auto"/>
              <w:jc w:val="center"/>
              <w:rPr>
                <w:rFonts w:ascii="宋体" w:hAnsi="宋体" w:cs="宋体"/>
                <w:kern w:val="0"/>
                <w:szCs w:val="21"/>
              </w:rPr>
            </w:pPr>
            <w:r>
              <w:rPr>
                <w:rFonts w:ascii="宋体" w:hAnsi="宋体" w:cs="宋体" w:hint="eastAsia"/>
                <w:kern w:val="0"/>
                <w:szCs w:val="21"/>
              </w:rPr>
              <w:t>6</w:t>
            </w:r>
          </w:p>
        </w:tc>
        <w:tc>
          <w:tcPr>
            <w:tcW w:w="1678" w:type="dxa"/>
            <w:vAlign w:val="center"/>
          </w:tcPr>
          <w:p w:rsidR="007C3926" w:rsidRPr="00EE1CB2" w:rsidRDefault="007C3926" w:rsidP="007C3926">
            <w:pPr>
              <w:snapToGrid w:val="0"/>
              <w:spacing w:line="300" w:lineRule="auto"/>
              <w:jc w:val="center"/>
              <w:rPr>
                <w:rFonts w:ascii="宋体" w:hAnsi="宋体" w:cs="宋体"/>
                <w:kern w:val="0"/>
                <w:szCs w:val="21"/>
              </w:rPr>
            </w:pPr>
            <w:r w:rsidRPr="00EE1CB2">
              <w:rPr>
                <w:rFonts w:ascii="宋体" w:hAnsi="宋体" w:cs="宋体" w:hint="eastAsia"/>
                <w:kern w:val="0"/>
                <w:szCs w:val="21"/>
              </w:rPr>
              <w:t>报表管理</w:t>
            </w:r>
          </w:p>
        </w:tc>
        <w:tc>
          <w:tcPr>
            <w:tcW w:w="7938" w:type="dxa"/>
            <w:vAlign w:val="center"/>
          </w:tcPr>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1、系统需提供多种报表模板，如资产指标模板、资产分析模板、资产SLA模板、资产运行趋势模板、资产位置模板、排序模板等。</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2、系统需提供多种报表主题，如资产统计报表、资产指标报表、告警统计报表等</w:t>
            </w:r>
          </w:p>
        </w:tc>
      </w:tr>
      <w:tr w:rsidR="007C3926" w:rsidRPr="00EE1CB2" w:rsidTr="007C3926">
        <w:trPr>
          <w:jc w:val="center"/>
        </w:trPr>
        <w:tc>
          <w:tcPr>
            <w:tcW w:w="828" w:type="dxa"/>
            <w:vAlign w:val="center"/>
          </w:tcPr>
          <w:p w:rsidR="007C3926" w:rsidRPr="00EE1CB2" w:rsidRDefault="00B80A03" w:rsidP="007C3926">
            <w:pPr>
              <w:snapToGrid w:val="0"/>
              <w:spacing w:line="300" w:lineRule="auto"/>
              <w:jc w:val="center"/>
              <w:rPr>
                <w:rFonts w:ascii="宋体" w:hAnsi="宋体" w:cs="宋体"/>
                <w:kern w:val="0"/>
                <w:szCs w:val="21"/>
              </w:rPr>
            </w:pPr>
            <w:r>
              <w:rPr>
                <w:rFonts w:ascii="宋体" w:hAnsi="宋体" w:cs="宋体" w:hint="eastAsia"/>
                <w:kern w:val="0"/>
                <w:szCs w:val="21"/>
              </w:rPr>
              <w:t>7</w:t>
            </w:r>
          </w:p>
        </w:tc>
        <w:tc>
          <w:tcPr>
            <w:tcW w:w="1678" w:type="dxa"/>
            <w:vAlign w:val="center"/>
          </w:tcPr>
          <w:p w:rsidR="007C3926" w:rsidRPr="00EE1CB2" w:rsidRDefault="007C3926" w:rsidP="007C3926">
            <w:pPr>
              <w:snapToGrid w:val="0"/>
              <w:spacing w:line="300" w:lineRule="auto"/>
              <w:jc w:val="center"/>
              <w:rPr>
                <w:rFonts w:ascii="宋体" w:hAnsi="宋体" w:cs="宋体"/>
                <w:kern w:val="0"/>
                <w:szCs w:val="21"/>
              </w:rPr>
            </w:pPr>
            <w:r w:rsidRPr="00EF6E1B">
              <w:rPr>
                <w:rFonts w:ascii="宋体" w:eastAsia="宋体" w:hAnsi="宋体" w:cs="宋体" w:hint="eastAsia"/>
                <w:color w:val="000000"/>
                <w:kern w:val="0"/>
                <w:szCs w:val="21"/>
              </w:rPr>
              <w:t>★</w:t>
            </w:r>
            <w:r w:rsidRPr="00EE1CB2">
              <w:rPr>
                <w:rFonts w:ascii="宋体" w:hAnsi="宋体" w:cs="宋体" w:hint="eastAsia"/>
                <w:kern w:val="0"/>
                <w:szCs w:val="21"/>
              </w:rPr>
              <w:t>配置要求</w:t>
            </w:r>
          </w:p>
        </w:tc>
        <w:tc>
          <w:tcPr>
            <w:tcW w:w="7938" w:type="dxa"/>
            <w:vAlign w:val="center"/>
          </w:tcPr>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1、为保证系统运行的稳定性，系统需</w:t>
            </w:r>
            <w:r w:rsidRPr="00EE1CB2">
              <w:rPr>
                <w:rFonts w:ascii="宋体" w:hAnsi="宋体" w:cs="宋体"/>
                <w:kern w:val="0"/>
                <w:szCs w:val="21"/>
              </w:rPr>
              <w:t>部署在Linux环境</w:t>
            </w:r>
            <w:r w:rsidRPr="00EE1CB2">
              <w:rPr>
                <w:rFonts w:ascii="宋体" w:hAnsi="宋体" w:cs="宋体" w:hint="eastAsia"/>
                <w:kern w:val="0"/>
                <w:szCs w:val="21"/>
              </w:rPr>
              <w:t>上。</w:t>
            </w:r>
          </w:p>
          <w:p w:rsidR="007C3926" w:rsidRPr="00EE1CB2" w:rsidRDefault="007C3926" w:rsidP="007C3926">
            <w:pPr>
              <w:snapToGrid w:val="0"/>
              <w:spacing w:line="300" w:lineRule="auto"/>
              <w:jc w:val="left"/>
              <w:rPr>
                <w:rFonts w:ascii="宋体" w:hAnsi="宋体" w:cs="宋体"/>
                <w:kern w:val="0"/>
                <w:szCs w:val="21"/>
              </w:rPr>
            </w:pPr>
            <w:r w:rsidRPr="00EE1CB2">
              <w:rPr>
                <w:rFonts w:ascii="宋体" w:hAnsi="宋体" w:cs="宋体" w:hint="eastAsia"/>
                <w:kern w:val="0"/>
                <w:szCs w:val="21"/>
              </w:rPr>
              <w:t>系统包含</w:t>
            </w:r>
            <w:r w:rsidRPr="00EE1CB2">
              <w:rPr>
                <w:rFonts w:ascii="宋体" w:hAnsi="宋体" w:hint="eastAsia"/>
                <w:color w:val="000000"/>
                <w:szCs w:val="21"/>
              </w:rPr>
              <w:t>括全息发现架构引擎、智能资产管理、异常告警管理、智能关系图谱等功能</w:t>
            </w:r>
            <w:r w:rsidRPr="00EE1CB2">
              <w:rPr>
                <w:rFonts w:ascii="宋体" w:hAnsi="宋体" w:cs="宋体" w:hint="eastAsia"/>
                <w:kern w:val="0"/>
                <w:szCs w:val="21"/>
              </w:rPr>
              <w:t>。</w:t>
            </w:r>
          </w:p>
          <w:p w:rsidR="007C3926" w:rsidRPr="00EE1CB2" w:rsidRDefault="007C3926" w:rsidP="007C3926">
            <w:pPr>
              <w:snapToGrid w:val="0"/>
              <w:spacing w:line="300" w:lineRule="auto"/>
              <w:jc w:val="left"/>
              <w:rPr>
                <w:rFonts w:ascii="宋体" w:hAnsi="宋体"/>
                <w:color w:val="000000"/>
                <w:szCs w:val="21"/>
              </w:rPr>
            </w:pPr>
            <w:r w:rsidRPr="00EE1CB2">
              <w:rPr>
                <w:rFonts w:ascii="宋体" w:hAnsi="宋体" w:cs="宋体" w:hint="eastAsia"/>
                <w:kern w:val="0"/>
                <w:szCs w:val="21"/>
              </w:rPr>
              <w:t>2、配置</w:t>
            </w:r>
            <w:r w:rsidRPr="00EE1CB2">
              <w:rPr>
                <w:rFonts w:ascii="宋体" w:hAnsi="宋体" w:hint="eastAsia"/>
                <w:color w:val="000000"/>
                <w:szCs w:val="21"/>
              </w:rPr>
              <w:t>高资监控授权节点：</w:t>
            </w:r>
            <w:r>
              <w:rPr>
                <w:rFonts w:ascii="宋体" w:hAnsi="宋体" w:hint="eastAsia"/>
                <w:color w:val="000000"/>
                <w:szCs w:val="21"/>
              </w:rPr>
              <w:t>123</w:t>
            </w:r>
            <w:r w:rsidRPr="00EE1CB2">
              <w:rPr>
                <w:rFonts w:ascii="宋体" w:hAnsi="宋体" w:hint="eastAsia"/>
                <w:color w:val="000000"/>
                <w:szCs w:val="21"/>
              </w:rPr>
              <w:t>个（包括智能整机设备、智能工控设备、网关设备、主机、数据库、中间件等）</w:t>
            </w:r>
          </w:p>
          <w:p w:rsidR="007C3926" w:rsidRPr="00EE1CB2" w:rsidRDefault="007C3926" w:rsidP="007C3926">
            <w:pPr>
              <w:snapToGrid w:val="0"/>
              <w:spacing w:line="300" w:lineRule="auto"/>
              <w:jc w:val="left"/>
              <w:rPr>
                <w:rFonts w:ascii="宋体" w:hAnsi="宋体"/>
                <w:color w:val="000000"/>
                <w:szCs w:val="21"/>
              </w:rPr>
            </w:pPr>
            <w:r w:rsidRPr="00EE1CB2">
              <w:rPr>
                <w:rFonts w:ascii="宋体" w:hAnsi="宋体" w:hint="eastAsia"/>
                <w:color w:val="000000"/>
                <w:szCs w:val="21"/>
              </w:rPr>
              <w:t>3</w:t>
            </w:r>
            <w:r>
              <w:rPr>
                <w:rFonts w:ascii="宋体" w:hAnsi="宋体" w:hint="eastAsia"/>
                <w:color w:val="000000"/>
                <w:szCs w:val="21"/>
              </w:rPr>
              <w:t>、配置网元</w:t>
            </w:r>
            <w:r w:rsidRPr="00EE1CB2">
              <w:rPr>
                <w:rFonts w:ascii="宋体" w:hAnsi="宋体" w:hint="eastAsia"/>
                <w:color w:val="000000"/>
                <w:szCs w:val="21"/>
              </w:rPr>
              <w:t>监控节点授权数70个（包括交换机、路由器、防火墙等）。</w:t>
            </w:r>
          </w:p>
          <w:p w:rsidR="007C3926" w:rsidRPr="00EE1CB2" w:rsidRDefault="007C3926" w:rsidP="007C3926">
            <w:pPr>
              <w:snapToGrid w:val="0"/>
              <w:spacing w:line="300" w:lineRule="auto"/>
              <w:jc w:val="left"/>
              <w:rPr>
                <w:rFonts w:ascii="宋体" w:hAnsi="宋体"/>
                <w:color w:val="000000"/>
                <w:szCs w:val="21"/>
              </w:rPr>
            </w:pPr>
            <w:r w:rsidRPr="00EE1CB2">
              <w:rPr>
                <w:rFonts w:ascii="宋体" w:hAnsi="宋体" w:hint="eastAsia"/>
                <w:color w:val="000000"/>
                <w:szCs w:val="21"/>
              </w:rPr>
              <w:t>4、配置存储阵列监控授权：</w:t>
            </w:r>
            <w:r>
              <w:rPr>
                <w:rFonts w:ascii="宋体" w:hAnsi="宋体" w:hint="eastAsia"/>
                <w:color w:val="000000"/>
                <w:szCs w:val="21"/>
              </w:rPr>
              <w:t>7</w:t>
            </w:r>
            <w:r w:rsidRPr="00EE1CB2">
              <w:rPr>
                <w:rFonts w:ascii="宋体" w:hAnsi="宋体" w:hint="eastAsia"/>
                <w:color w:val="000000"/>
                <w:szCs w:val="21"/>
              </w:rPr>
              <w:t>个</w:t>
            </w:r>
          </w:p>
          <w:p w:rsidR="007C3926" w:rsidRPr="00EE1CB2" w:rsidRDefault="007C3926" w:rsidP="007C3926">
            <w:pPr>
              <w:snapToGrid w:val="0"/>
              <w:spacing w:line="300" w:lineRule="auto"/>
              <w:jc w:val="left"/>
              <w:rPr>
                <w:rFonts w:ascii="宋体" w:hAnsi="宋体"/>
                <w:color w:val="000000"/>
                <w:szCs w:val="21"/>
              </w:rPr>
            </w:pPr>
            <w:r w:rsidRPr="00EE1CB2">
              <w:rPr>
                <w:rFonts w:ascii="宋体" w:hAnsi="宋体" w:hint="eastAsia"/>
                <w:color w:val="000000"/>
                <w:szCs w:val="21"/>
              </w:rPr>
              <w:t>5、配置低资产管理授权100个，包括环境传感、智能基础设施（照明、窗帘、门禁、插座等）、穿戴设备、车载智能终端、无线AP、电器等</w:t>
            </w:r>
          </w:p>
        </w:tc>
      </w:tr>
      <w:tr w:rsidR="007C3926" w:rsidRPr="00EE1CB2" w:rsidTr="007C3926">
        <w:trPr>
          <w:jc w:val="center"/>
        </w:trPr>
        <w:tc>
          <w:tcPr>
            <w:tcW w:w="828" w:type="dxa"/>
            <w:vAlign w:val="center"/>
          </w:tcPr>
          <w:p w:rsidR="007C3926" w:rsidRPr="00EE1CB2" w:rsidRDefault="00B80A03" w:rsidP="007C3926">
            <w:pPr>
              <w:snapToGrid w:val="0"/>
              <w:spacing w:line="300" w:lineRule="auto"/>
              <w:jc w:val="center"/>
              <w:rPr>
                <w:rFonts w:ascii="宋体" w:hAnsi="宋体" w:cs="宋体"/>
                <w:kern w:val="0"/>
                <w:szCs w:val="21"/>
              </w:rPr>
            </w:pPr>
            <w:r>
              <w:rPr>
                <w:rFonts w:ascii="宋体" w:hAnsi="宋体" w:cs="宋体" w:hint="eastAsia"/>
                <w:kern w:val="0"/>
                <w:szCs w:val="21"/>
              </w:rPr>
              <w:t>8</w:t>
            </w:r>
          </w:p>
        </w:tc>
        <w:tc>
          <w:tcPr>
            <w:tcW w:w="1678" w:type="dxa"/>
            <w:vAlign w:val="center"/>
          </w:tcPr>
          <w:p w:rsidR="007C3926" w:rsidRPr="00EE1CB2" w:rsidRDefault="007C3926" w:rsidP="007C3926">
            <w:pPr>
              <w:snapToGrid w:val="0"/>
              <w:spacing w:line="300" w:lineRule="auto"/>
              <w:jc w:val="center"/>
              <w:rPr>
                <w:rFonts w:ascii="宋体" w:hAnsi="宋体" w:cs="宋体"/>
                <w:kern w:val="0"/>
                <w:szCs w:val="21"/>
              </w:rPr>
            </w:pPr>
            <w:r w:rsidRPr="00EF6E1B">
              <w:rPr>
                <w:rFonts w:ascii="宋体" w:eastAsia="宋体" w:hAnsi="宋体" w:cs="宋体" w:hint="eastAsia"/>
                <w:color w:val="000000"/>
                <w:kern w:val="0"/>
                <w:szCs w:val="21"/>
              </w:rPr>
              <w:t>★授权和服务要求</w:t>
            </w:r>
          </w:p>
        </w:tc>
        <w:tc>
          <w:tcPr>
            <w:tcW w:w="7938" w:type="dxa"/>
            <w:vAlign w:val="center"/>
          </w:tcPr>
          <w:p w:rsidR="007C3926" w:rsidRPr="00EE1CB2" w:rsidRDefault="007C3926" w:rsidP="00496801">
            <w:pPr>
              <w:snapToGrid w:val="0"/>
              <w:spacing w:line="300" w:lineRule="auto"/>
              <w:jc w:val="left"/>
              <w:rPr>
                <w:rFonts w:ascii="宋体" w:hAnsi="宋体" w:cs="宋体"/>
                <w:kern w:val="0"/>
                <w:szCs w:val="21"/>
              </w:rPr>
            </w:pPr>
            <w:r w:rsidRPr="00EF6E1B">
              <w:rPr>
                <w:rFonts w:ascii="宋体" w:eastAsia="宋体" w:hAnsi="宋体" w:cs="宋体" w:hint="eastAsia"/>
                <w:color w:val="000000"/>
                <w:kern w:val="0"/>
                <w:szCs w:val="21"/>
              </w:rPr>
              <w:t>不少于</w:t>
            </w:r>
            <w:r w:rsidR="00496801">
              <w:rPr>
                <w:rFonts w:ascii="宋体" w:hAnsi="宋体" w:cs="宋体" w:hint="eastAsia"/>
                <w:color w:val="000000"/>
                <w:kern w:val="0"/>
                <w:szCs w:val="21"/>
              </w:rPr>
              <w:t>3</w:t>
            </w:r>
            <w:r w:rsidRPr="00EF6E1B">
              <w:rPr>
                <w:rFonts w:ascii="宋体" w:eastAsia="宋体" w:hAnsi="宋体" w:cs="宋体" w:hint="eastAsia"/>
                <w:color w:val="000000"/>
                <w:kern w:val="0"/>
                <w:szCs w:val="21"/>
              </w:rPr>
              <w:t>年原厂售后服务，服务级别7x24，要求出具原厂盖章的授权函和服务承诺函。</w:t>
            </w:r>
          </w:p>
        </w:tc>
      </w:tr>
    </w:tbl>
    <w:p w:rsidR="007C3926" w:rsidRPr="007C3926" w:rsidRDefault="007C3926" w:rsidP="007C3926"/>
    <w:sectPr w:rsidR="007C3926" w:rsidRPr="007C3926" w:rsidSect="00CF1F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0AA" w:rsidRDefault="00F670AA" w:rsidP="004818B0">
      <w:r>
        <w:separator/>
      </w:r>
    </w:p>
  </w:endnote>
  <w:endnote w:type="continuationSeparator" w:id="1">
    <w:p w:rsidR="00F670AA" w:rsidRDefault="00F670AA" w:rsidP="00481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0AA" w:rsidRDefault="00F670AA" w:rsidP="004818B0">
      <w:r>
        <w:separator/>
      </w:r>
    </w:p>
  </w:footnote>
  <w:footnote w:type="continuationSeparator" w:id="1">
    <w:p w:rsidR="00F670AA" w:rsidRDefault="00F670AA" w:rsidP="00481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5317"/>
    <w:multiLevelType w:val="hybridMultilevel"/>
    <w:tmpl w:val="1F5097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254CD4"/>
    <w:multiLevelType w:val="hybridMultilevel"/>
    <w:tmpl w:val="00CAA9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4C2240"/>
    <w:multiLevelType w:val="hybridMultilevel"/>
    <w:tmpl w:val="77100B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DA5FBC"/>
    <w:multiLevelType w:val="hybridMultilevel"/>
    <w:tmpl w:val="52C22F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710908"/>
    <w:multiLevelType w:val="hybridMultilevel"/>
    <w:tmpl w:val="EB2C7D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DB21F0"/>
    <w:multiLevelType w:val="hybridMultilevel"/>
    <w:tmpl w:val="4454D6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262AC7"/>
    <w:multiLevelType w:val="hybridMultilevel"/>
    <w:tmpl w:val="1F5097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3E5510"/>
    <w:multiLevelType w:val="hybridMultilevel"/>
    <w:tmpl w:val="00CAA9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CFC7AD0"/>
    <w:multiLevelType w:val="hybridMultilevel"/>
    <w:tmpl w:val="06CC39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A70DE2"/>
    <w:multiLevelType w:val="hybridMultilevel"/>
    <w:tmpl w:val="AE80FD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720E7E"/>
    <w:multiLevelType w:val="hybridMultilevel"/>
    <w:tmpl w:val="2FBCB2D4"/>
    <w:lvl w:ilvl="0" w:tplc="C6C2A570">
      <w:start w:val="3"/>
      <w:numFmt w:val="decimal"/>
      <w:lvlText w:val="%1、"/>
      <w:lvlJc w:val="left"/>
      <w:pPr>
        <w:ind w:left="360" w:hanging="360"/>
      </w:pPr>
      <w:rPr>
        <w:rFonts w:cs="Times New Roman" w:hint="eastAsia"/>
        <w:color w:val="000000"/>
        <w:sz w:val="22"/>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6CB640B3"/>
    <w:multiLevelType w:val="hybridMultilevel"/>
    <w:tmpl w:val="D34203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3F561C"/>
    <w:multiLevelType w:val="hybridMultilevel"/>
    <w:tmpl w:val="789C6760"/>
    <w:lvl w:ilvl="0" w:tplc="97C024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7E0E6E"/>
    <w:multiLevelType w:val="hybridMultilevel"/>
    <w:tmpl w:val="880491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6"/>
  </w:num>
  <w:num w:numId="5">
    <w:abstractNumId w:val="9"/>
  </w:num>
  <w:num w:numId="6">
    <w:abstractNumId w:val="5"/>
  </w:num>
  <w:num w:numId="7">
    <w:abstractNumId w:val="11"/>
  </w:num>
  <w:num w:numId="8">
    <w:abstractNumId w:val="4"/>
  </w:num>
  <w:num w:numId="9">
    <w:abstractNumId w:val="8"/>
  </w:num>
  <w:num w:numId="10">
    <w:abstractNumId w:val="7"/>
  </w:num>
  <w:num w:numId="11">
    <w:abstractNumId w:val="13"/>
  </w:num>
  <w:num w:numId="12">
    <w:abstractNumId w:val="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E1A"/>
    <w:rsid w:val="0000295F"/>
    <w:rsid w:val="0000332E"/>
    <w:rsid w:val="000065A7"/>
    <w:rsid w:val="00010001"/>
    <w:rsid w:val="00012AFC"/>
    <w:rsid w:val="00026E4D"/>
    <w:rsid w:val="00043358"/>
    <w:rsid w:val="000528DB"/>
    <w:rsid w:val="00063EFB"/>
    <w:rsid w:val="000920F3"/>
    <w:rsid w:val="00093C88"/>
    <w:rsid w:val="00096DB8"/>
    <w:rsid w:val="000B2479"/>
    <w:rsid w:val="000C3AC9"/>
    <w:rsid w:val="000C403F"/>
    <w:rsid w:val="000C6AB2"/>
    <w:rsid w:val="000D47E1"/>
    <w:rsid w:val="000D4B43"/>
    <w:rsid w:val="000D4D98"/>
    <w:rsid w:val="000E4766"/>
    <w:rsid w:val="000E4983"/>
    <w:rsid w:val="000F599D"/>
    <w:rsid w:val="00103A3C"/>
    <w:rsid w:val="00122B93"/>
    <w:rsid w:val="001239E0"/>
    <w:rsid w:val="001256D5"/>
    <w:rsid w:val="0013132A"/>
    <w:rsid w:val="00141865"/>
    <w:rsid w:val="001B68BB"/>
    <w:rsid w:val="001C707F"/>
    <w:rsid w:val="001E53A8"/>
    <w:rsid w:val="00203579"/>
    <w:rsid w:val="00212561"/>
    <w:rsid w:val="00213ABE"/>
    <w:rsid w:val="0026298F"/>
    <w:rsid w:val="0028304D"/>
    <w:rsid w:val="0029195B"/>
    <w:rsid w:val="002A0E89"/>
    <w:rsid w:val="002C0EFF"/>
    <w:rsid w:val="002C11B1"/>
    <w:rsid w:val="002C7B1D"/>
    <w:rsid w:val="002F2ED8"/>
    <w:rsid w:val="00323897"/>
    <w:rsid w:val="00337319"/>
    <w:rsid w:val="003548EE"/>
    <w:rsid w:val="00355681"/>
    <w:rsid w:val="003B4F99"/>
    <w:rsid w:val="003B6B36"/>
    <w:rsid w:val="003C0025"/>
    <w:rsid w:val="00403426"/>
    <w:rsid w:val="00413433"/>
    <w:rsid w:val="004159AF"/>
    <w:rsid w:val="004355CB"/>
    <w:rsid w:val="00460F8E"/>
    <w:rsid w:val="00465189"/>
    <w:rsid w:val="00466CD9"/>
    <w:rsid w:val="004818B0"/>
    <w:rsid w:val="00491E37"/>
    <w:rsid w:val="00496801"/>
    <w:rsid w:val="004A1D5D"/>
    <w:rsid w:val="004B7339"/>
    <w:rsid w:val="004C73FE"/>
    <w:rsid w:val="004D21F2"/>
    <w:rsid w:val="004F2A3F"/>
    <w:rsid w:val="0054305B"/>
    <w:rsid w:val="00551617"/>
    <w:rsid w:val="00574721"/>
    <w:rsid w:val="0057557C"/>
    <w:rsid w:val="00576A27"/>
    <w:rsid w:val="005873C0"/>
    <w:rsid w:val="005A3594"/>
    <w:rsid w:val="005C3116"/>
    <w:rsid w:val="005C39D1"/>
    <w:rsid w:val="005C4316"/>
    <w:rsid w:val="005C4BA7"/>
    <w:rsid w:val="005C4F6E"/>
    <w:rsid w:val="005D7850"/>
    <w:rsid w:val="006010FA"/>
    <w:rsid w:val="006062C2"/>
    <w:rsid w:val="006314B1"/>
    <w:rsid w:val="00643AED"/>
    <w:rsid w:val="006662CA"/>
    <w:rsid w:val="006B591E"/>
    <w:rsid w:val="006E0E15"/>
    <w:rsid w:val="007065F6"/>
    <w:rsid w:val="0071481C"/>
    <w:rsid w:val="00737F5B"/>
    <w:rsid w:val="0074074A"/>
    <w:rsid w:val="0075227E"/>
    <w:rsid w:val="00757D8C"/>
    <w:rsid w:val="007808B3"/>
    <w:rsid w:val="007B0B29"/>
    <w:rsid w:val="007C3926"/>
    <w:rsid w:val="007D466E"/>
    <w:rsid w:val="007E21E5"/>
    <w:rsid w:val="007E69F2"/>
    <w:rsid w:val="00803467"/>
    <w:rsid w:val="00812163"/>
    <w:rsid w:val="008134F7"/>
    <w:rsid w:val="00831013"/>
    <w:rsid w:val="00862EAC"/>
    <w:rsid w:val="0086494E"/>
    <w:rsid w:val="008655B0"/>
    <w:rsid w:val="0086627F"/>
    <w:rsid w:val="0087002F"/>
    <w:rsid w:val="00886CFB"/>
    <w:rsid w:val="008A1E1A"/>
    <w:rsid w:val="008A6B99"/>
    <w:rsid w:val="008B324E"/>
    <w:rsid w:val="008C2586"/>
    <w:rsid w:val="008E6B19"/>
    <w:rsid w:val="009107FB"/>
    <w:rsid w:val="00937ECD"/>
    <w:rsid w:val="00940F10"/>
    <w:rsid w:val="009602A9"/>
    <w:rsid w:val="009B1BA3"/>
    <w:rsid w:val="009B2834"/>
    <w:rsid w:val="009C4FA1"/>
    <w:rsid w:val="009D5360"/>
    <w:rsid w:val="00A30997"/>
    <w:rsid w:val="00A511E8"/>
    <w:rsid w:val="00A7600A"/>
    <w:rsid w:val="00AD6FB4"/>
    <w:rsid w:val="00AE0535"/>
    <w:rsid w:val="00AE60E2"/>
    <w:rsid w:val="00AF29D2"/>
    <w:rsid w:val="00B13405"/>
    <w:rsid w:val="00B264F9"/>
    <w:rsid w:val="00B31D1A"/>
    <w:rsid w:val="00B33814"/>
    <w:rsid w:val="00B47476"/>
    <w:rsid w:val="00B63F72"/>
    <w:rsid w:val="00B67C21"/>
    <w:rsid w:val="00B67C57"/>
    <w:rsid w:val="00B802BE"/>
    <w:rsid w:val="00B80A03"/>
    <w:rsid w:val="00B8112A"/>
    <w:rsid w:val="00B81F6F"/>
    <w:rsid w:val="00B84BFD"/>
    <w:rsid w:val="00BB15DE"/>
    <w:rsid w:val="00BC054E"/>
    <w:rsid w:val="00BD0998"/>
    <w:rsid w:val="00C0144E"/>
    <w:rsid w:val="00C1323E"/>
    <w:rsid w:val="00C20C9E"/>
    <w:rsid w:val="00C602C3"/>
    <w:rsid w:val="00C6250F"/>
    <w:rsid w:val="00C9044B"/>
    <w:rsid w:val="00C97C77"/>
    <w:rsid w:val="00CA68D4"/>
    <w:rsid w:val="00CB3CBE"/>
    <w:rsid w:val="00CD2CD7"/>
    <w:rsid w:val="00CF1A02"/>
    <w:rsid w:val="00CF1F53"/>
    <w:rsid w:val="00CF4F68"/>
    <w:rsid w:val="00D477A9"/>
    <w:rsid w:val="00D56368"/>
    <w:rsid w:val="00D6791D"/>
    <w:rsid w:val="00D77E67"/>
    <w:rsid w:val="00DA0890"/>
    <w:rsid w:val="00DB5C9F"/>
    <w:rsid w:val="00DC3E55"/>
    <w:rsid w:val="00DC7625"/>
    <w:rsid w:val="00DE6217"/>
    <w:rsid w:val="00DF51E5"/>
    <w:rsid w:val="00E002E6"/>
    <w:rsid w:val="00E16BF2"/>
    <w:rsid w:val="00E373EA"/>
    <w:rsid w:val="00E90E4D"/>
    <w:rsid w:val="00EB6408"/>
    <w:rsid w:val="00EE4C87"/>
    <w:rsid w:val="00EE7951"/>
    <w:rsid w:val="00EF6E1B"/>
    <w:rsid w:val="00F35ACB"/>
    <w:rsid w:val="00F44F9E"/>
    <w:rsid w:val="00F47478"/>
    <w:rsid w:val="00F546B2"/>
    <w:rsid w:val="00F670AA"/>
    <w:rsid w:val="00F75562"/>
    <w:rsid w:val="00FB40F5"/>
    <w:rsid w:val="00FC356B"/>
    <w:rsid w:val="00FC4B1C"/>
    <w:rsid w:val="00FD05A1"/>
    <w:rsid w:val="00FF4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5F6"/>
    <w:pPr>
      <w:widowControl w:val="0"/>
      <w:jc w:val="both"/>
    </w:pPr>
  </w:style>
  <w:style w:type="paragraph" w:styleId="1">
    <w:name w:val="heading 1"/>
    <w:basedOn w:val="a"/>
    <w:next w:val="a"/>
    <w:link w:val="1Char"/>
    <w:uiPriority w:val="9"/>
    <w:qFormat/>
    <w:rsid w:val="00D6791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6791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8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8B0"/>
    <w:rPr>
      <w:sz w:val="18"/>
      <w:szCs w:val="18"/>
    </w:rPr>
  </w:style>
  <w:style w:type="paragraph" w:styleId="a4">
    <w:name w:val="footer"/>
    <w:basedOn w:val="a"/>
    <w:link w:val="Char0"/>
    <w:uiPriority w:val="99"/>
    <w:unhideWhenUsed/>
    <w:rsid w:val="004818B0"/>
    <w:pPr>
      <w:tabs>
        <w:tab w:val="center" w:pos="4153"/>
        <w:tab w:val="right" w:pos="8306"/>
      </w:tabs>
      <w:snapToGrid w:val="0"/>
      <w:jc w:val="left"/>
    </w:pPr>
    <w:rPr>
      <w:sz w:val="18"/>
      <w:szCs w:val="18"/>
    </w:rPr>
  </w:style>
  <w:style w:type="character" w:customStyle="1" w:styleId="Char0">
    <w:name w:val="页脚 Char"/>
    <w:basedOn w:val="a0"/>
    <w:link w:val="a4"/>
    <w:uiPriority w:val="99"/>
    <w:rsid w:val="004818B0"/>
    <w:rPr>
      <w:sz w:val="18"/>
      <w:szCs w:val="18"/>
    </w:rPr>
  </w:style>
  <w:style w:type="paragraph" w:styleId="a5">
    <w:name w:val="List Paragraph"/>
    <w:basedOn w:val="a"/>
    <w:uiPriority w:val="34"/>
    <w:qFormat/>
    <w:rsid w:val="0087002F"/>
    <w:pPr>
      <w:ind w:firstLineChars="200" w:firstLine="420"/>
    </w:pPr>
  </w:style>
  <w:style w:type="character" w:styleId="a6">
    <w:name w:val="annotation reference"/>
    <w:basedOn w:val="a0"/>
    <w:uiPriority w:val="99"/>
    <w:semiHidden/>
    <w:unhideWhenUsed/>
    <w:rsid w:val="00F44F9E"/>
    <w:rPr>
      <w:sz w:val="21"/>
      <w:szCs w:val="21"/>
    </w:rPr>
  </w:style>
  <w:style w:type="paragraph" w:styleId="a7">
    <w:name w:val="annotation text"/>
    <w:basedOn w:val="a"/>
    <w:link w:val="Char1"/>
    <w:uiPriority w:val="99"/>
    <w:semiHidden/>
    <w:unhideWhenUsed/>
    <w:rsid w:val="00F44F9E"/>
    <w:pPr>
      <w:jc w:val="left"/>
    </w:pPr>
  </w:style>
  <w:style w:type="character" w:customStyle="1" w:styleId="Char1">
    <w:name w:val="批注文字 Char"/>
    <w:basedOn w:val="a0"/>
    <w:link w:val="a7"/>
    <w:uiPriority w:val="99"/>
    <w:semiHidden/>
    <w:rsid w:val="00F44F9E"/>
  </w:style>
  <w:style w:type="paragraph" w:styleId="a8">
    <w:name w:val="annotation subject"/>
    <w:basedOn w:val="a7"/>
    <w:next w:val="a7"/>
    <w:link w:val="Char2"/>
    <w:uiPriority w:val="99"/>
    <w:semiHidden/>
    <w:unhideWhenUsed/>
    <w:rsid w:val="00F44F9E"/>
    <w:rPr>
      <w:b/>
      <w:bCs/>
    </w:rPr>
  </w:style>
  <w:style w:type="character" w:customStyle="1" w:styleId="Char2">
    <w:name w:val="批注主题 Char"/>
    <w:basedOn w:val="Char1"/>
    <w:link w:val="a8"/>
    <w:uiPriority w:val="99"/>
    <w:semiHidden/>
    <w:rsid w:val="00F44F9E"/>
    <w:rPr>
      <w:b/>
      <w:bCs/>
    </w:rPr>
  </w:style>
  <w:style w:type="paragraph" w:styleId="a9">
    <w:name w:val="Balloon Text"/>
    <w:basedOn w:val="a"/>
    <w:link w:val="Char3"/>
    <w:uiPriority w:val="99"/>
    <w:semiHidden/>
    <w:unhideWhenUsed/>
    <w:rsid w:val="00F44F9E"/>
    <w:rPr>
      <w:sz w:val="18"/>
      <w:szCs w:val="18"/>
    </w:rPr>
  </w:style>
  <w:style w:type="character" w:customStyle="1" w:styleId="Char3">
    <w:name w:val="批注框文本 Char"/>
    <w:basedOn w:val="a0"/>
    <w:link w:val="a9"/>
    <w:uiPriority w:val="99"/>
    <w:semiHidden/>
    <w:rsid w:val="00F44F9E"/>
    <w:rPr>
      <w:sz w:val="18"/>
      <w:szCs w:val="18"/>
    </w:rPr>
  </w:style>
  <w:style w:type="paragraph" w:styleId="aa">
    <w:name w:val="Revision"/>
    <w:hidden/>
    <w:uiPriority w:val="99"/>
    <w:semiHidden/>
    <w:rsid w:val="00491E37"/>
  </w:style>
  <w:style w:type="character" w:customStyle="1" w:styleId="1Char">
    <w:name w:val="标题 1 Char"/>
    <w:basedOn w:val="a0"/>
    <w:link w:val="1"/>
    <w:uiPriority w:val="9"/>
    <w:rsid w:val="00D6791D"/>
    <w:rPr>
      <w:b/>
      <w:bCs/>
      <w:kern w:val="44"/>
      <w:sz w:val="44"/>
      <w:szCs w:val="44"/>
    </w:rPr>
  </w:style>
  <w:style w:type="character" w:customStyle="1" w:styleId="2Char">
    <w:name w:val="标题 2 Char"/>
    <w:basedOn w:val="a0"/>
    <w:link w:val="2"/>
    <w:uiPriority w:val="9"/>
    <w:rsid w:val="00D6791D"/>
    <w:rPr>
      <w:rFonts w:asciiTheme="majorHAnsi" w:eastAsiaTheme="majorEastAsia" w:hAnsiTheme="majorHAnsi" w:cstheme="majorBidi"/>
      <w:b/>
      <w:bCs/>
      <w:sz w:val="32"/>
      <w:szCs w:val="32"/>
    </w:rPr>
  </w:style>
  <w:style w:type="paragraph" w:customStyle="1" w:styleId="10">
    <w:name w:val="列出段落1"/>
    <w:basedOn w:val="a"/>
    <w:qFormat/>
    <w:rsid w:val="0054305B"/>
    <w:pPr>
      <w:ind w:firstLineChars="200" w:firstLine="420"/>
    </w:pPr>
  </w:style>
  <w:style w:type="paragraph" w:styleId="ab">
    <w:name w:val="Document Map"/>
    <w:basedOn w:val="a"/>
    <w:link w:val="Char4"/>
    <w:uiPriority w:val="99"/>
    <w:semiHidden/>
    <w:unhideWhenUsed/>
    <w:rsid w:val="001C707F"/>
    <w:rPr>
      <w:rFonts w:ascii="宋体" w:eastAsia="宋体"/>
      <w:sz w:val="18"/>
      <w:szCs w:val="18"/>
    </w:rPr>
  </w:style>
  <w:style w:type="character" w:customStyle="1" w:styleId="Char4">
    <w:name w:val="文档结构图 Char"/>
    <w:basedOn w:val="a0"/>
    <w:link w:val="ab"/>
    <w:uiPriority w:val="99"/>
    <w:semiHidden/>
    <w:rsid w:val="001C707F"/>
    <w:rPr>
      <w:rFonts w:ascii="宋体" w:eastAsia="宋体"/>
      <w:sz w:val="18"/>
      <w:szCs w:val="18"/>
    </w:rPr>
  </w:style>
  <w:style w:type="table" w:styleId="ac">
    <w:name w:val="Table Grid"/>
    <w:basedOn w:val="a1"/>
    <w:uiPriority w:val="59"/>
    <w:rsid w:val="000C4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6791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6791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8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8B0"/>
    <w:rPr>
      <w:sz w:val="18"/>
      <w:szCs w:val="18"/>
    </w:rPr>
  </w:style>
  <w:style w:type="paragraph" w:styleId="a4">
    <w:name w:val="footer"/>
    <w:basedOn w:val="a"/>
    <w:link w:val="Char0"/>
    <w:uiPriority w:val="99"/>
    <w:unhideWhenUsed/>
    <w:rsid w:val="004818B0"/>
    <w:pPr>
      <w:tabs>
        <w:tab w:val="center" w:pos="4153"/>
        <w:tab w:val="right" w:pos="8306"/>
      </w:tabs>
      <w:snapToGrid w:val="0"/>
      <w:jc w:val="left"/>
    </w:pPr>
    <w:rPr>
      <w:sz w:val="18"/>
      <w:szCs w:val="18"/>
    </w:rPr>
  </w:style>
  <w:style w:type="character" w:customStyle="1" w:styleId="Char0">
    <w:name w:val="页脚 Char"/>
    <w:basedOn w:val="a0"/>
    <w:link w:val="a4"/>
    <w:uiPriority w:val="99"/>
    <w:rsid w:val="004818B0"/>
    <w:rPr>
      <w:sz w:val="18"/>
      <w:szCs w:val="18"/>
    </w:rPr>
  </w:style>
  <w:style w:type="paragraph" w:styleId="a5">
    <w:name w:val="List Paragraph"/>
    <w:basedOn w:val="a"/>
    <w:uiPriority w:val="34"/>
    <w:qFormat/>
    <w:rsid w:val="0087002F"/>
    <w:pPr>
      <w:ind w:firstLineChars="200" w:firstLine="420"/>
    </w:pPr>
  </w:style>
  <w:style w:type="character" w:styleId="a6">
    <w:name w:val="annotation reference"/>
    <w:basedOn w:val="a0"/>
    <w:uiPriority w:val="99"/>
    <w:semiHidden/>
    <w:unhideWhenUsed/>
    <w:rsid w:val="00F44F9E"/>
    <w:rPr>
      <w:sz w:val="21"/>
      <w:szCs w:val="21"/>
    </w:rPr>
  </w:style>
  <w:style w:type="paragraph" w:styleId="a7">
    <w:name w:val="annotation text"/>
    <w:basedOn w:val="a"/>
    <w:link w:val="Char1"/>
    <w:uiPriority w:val="99"/>
    <w:semiHidden/>
    <w:unhideWhenUsed/>
    <w:rsid w:val="00F44F9E"/>
    <w:pPr>
      <w:jc w:val="left"/>
    </w:pPr>
  </w:style>
  <w:style w:type="character" w:customStyle="1" w:styleId="Char1">
    <w:name w:val="批注文字 Char"/>
    <w:basedOn w:val="a0"/>
    <w:link w:val="a7"/>
    <w:uiPriority w:val="99"/>
    <w:semiHidden/>
    <w:rsid w:val="00F44F9E"/>
  </w:style>
  <w:style w:type="paragraph" w:styleId="a8">
    <w:name w:val="annotation subject"/>
    <w:basedOn w:val="a7"/>
    <w:next w:val="a7"/>
    <w:link w:val="Char2"/>
    <w:uiPriority w:val="99"/>
    <w:semiHidden/>
    <w:unhideWhenUsed/>
    <w:rsid w:val="00F44F9E"/>
    <w:rPr>
      <w:b/>
      <w:bCs/>
    </w:rPr>
  </w:style>
  <w:style w:type="character" w:customStyle="1" w:styleId="Char2">
    <w:name w:val="批注主题 Char"/>
    <w:basedOn w:val="Char1"/>
    <w:link w:val="a8"/>
    <w:uiPriority w:val="99"/>
    <w:semiHidden/>
    <w:rsid w:val="00F44F9E"/>
    <w:rPr>
      <w:b/>
      <w:bCs/>
    </w:rPr>
  </w:style>
  <w:style w:type="paragraph" w:styleId="a9">
    <w:name w:val="Balloon Text"/>
    <w:basedOn w:val="a"/>
    <w:link w:val="Char3"/>
    <w:uiPriority w:val="99"/>
    <w:semiHidden/>
    <w:unhideWhenUsed/>
    <w:rsid w:val="00F44F9E"/>
    <w:rPr>
      <w:sz w:val="18"/>
      <w:szCs w:val="18"/>
    </w:rPr>
  </w:style>
  <w:style w:type="character" w:customStyle="1" w:styleId="Char3">
    <w:name w:val="批注框文本 Char"/>
    <w:basedOn w:val="a0"/>
    <w:link w:val="a9"/>
    <w:uiPriority w:val="99"/>
    <w:semiHidden/>
    <w:rsid w:val="00F44F9E"/>
    <w:rPr>
      <w:sz w:val="18"/>
      <w:szCs w:val="18"/>
    </w:rPr>
  </w:style>
  <w:style w:type="paragraph" w:styleId="aa">
    <w:name w:val="Revision"/>
    <w:hidden/>
    <w:uiPriority w:val="99"/>
    <w:semiHidden/>
    <w:rsid w:val="00491E37"/>
  </w:style>
  <w:style w:type="character" w:customStyle="1" w:styleId="1Char">
    <w:name w:val="标题 1 Char"/>
    <w:basedOn w:val="a0"/>
    <w:link w:val="1"/>
    <w:uiPriority w:val="9"/>
    <w:rsid w:val="00D6791D"/>
    <w:rPr>
      <w:b/>
      <w:bCs/>
      <w:kern w:val="44"/>
      <w:sz w:val="44"/>
      <w:szCs w:val="44"/>
    </w:rPr>
  </w:style>
  <w:style w:type="character" w:customStyle="1" w:styleId="2Char">
    <w:name w:val="标题 2 Char"/>
    <w:basedOn w:val="a0"/>
    <w:link w:val="2"/>
    <w:uiPriority w:val="9"/>
    <w:rsid w:val="00D6791D"/>
    <w:rPr>
      <w:rFonts w:asciiTheme="majorHAnsi" w:eastAsiaTheme="majorEastAsia" w:hAnsiTheme="majorHAnsi" w:cstheme="majorBidi"/>
      <w:b/>
      <w:bCs/>
      <w:sz w:val="32"/>
      <w:szCs w:val="32"/>
    </w:rPr>
  </w:style>
  <w:style w:type="paragraph" w:customStyle="1" w:styleId="10">
    <w:name w:val="列出段落1"/>
    <w:basedOn w:val="a"/>
    <w:qFormat/>
    <w:rsid w:val="0054305B"/>
    <w:pPr>
      <w:ind w:firstLineChars="200" w:firstLine="420"/>
    </w:pPr>
  </w:style>
  <w:style w:type="paragraph" w:styleId="ab">
    <w:name w:val="Document Map"/>
    <w:basedOn w:val="a"/>
    <w:link w:val="Char4"/>
    <w:uiPriority w:val="99"/>
    <w:semiHidden/>
    <w:unhideWhenUsed/>
    <w:rsid w:val="001C707F"/>
    <w:rPr>
      <w:rFonts w:ascii="宋体" w:eastAsia="宋体"/>
      <w:sz w:val="18"/>
      <w:szCs w:val="18"/>
    </w:rPr>
  </w:style>
  <w:style w:type="character" w:customStyle="1" w:styleId="Char4">
    <w:name w:val="文档结构图 Char"/>
    <w:basedOn w:val="a0"/>
    <w:link w:val="ab"/>
    <w:uiPriority w:val="99"/>
    <w:semiHidden/>
    <w:rsid w:val="001C707F"/>
    <w:rPr>
      <w:rFonts w:ascii="宋体" w:eastAsia="宋体"/>
      <w:sz w:val="18"/>
      <w:szCs w:val="18"/>
    </w:rPr>
  </w:style>
  <w:style w:type="table" w:styleId="ac">
    <w:name w:val="Table Grid"/>
    <w:basedOn w:val="a1"/>
    <w:uiPriority w:val="59"/>
    <w:rsid w:val="000C4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010317">
      <w:bodyDiv w:val="1"/>
      <w:marLeft w:val="0"/>
      <w:marRight w:val="0"/>
      <w:marTop w:val="0"/>
      <w:marBottom w:val="0"/>
      <w:divBdr>
        <w:top w:val="none" w:sz="0" w:space="0" w:color="auto"/>
        <w:left w:val="none" w:sz="0" w:space="0" w:color="auto"/>
        <w:bottom w:val="none" w:sz="0" w:space="0" w:color="auto"/>
        <w:right w:val="none" w:sz="0" w:space="0" w:color="auto"/>
      </w:divBdr>
    </w:div>
    <w:div w:id="11534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E680-14D4-41DE-BDBA-4D724762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yzsb</cp:lastModifiedBy>
  <cp:revision>15</cp:revision>
  <dcterms:created xsi:type="dcterms:W3CDTF">2018-04-27T08:46:00Z</dcterms:created>
  <dcterms:modified xsi:type="dcterms:W3CDTF">2018-06-06T08:36:00Z</dcterms:modified>
</cp:coreProperties>
</file>