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中国医院协会地（市）级医院分会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常委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（扩大）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会议回执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2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1922"/>
        <w:gridCol w:w="436"/>
        <w:gridCol w:w="1792"/>
      </w:tblGrid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17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ind w:left="96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注：1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此表复印有效。</w:t>
      </w:r>
    </w:p>
    <w:p>
      <w:pPr>
        <w:ind w:left="84" w:leftChars="4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住宿酒店：</w:t>
      </w:r>
      <w:r>
        <w:rPr>
          <w:rFonts w:hint="eastAsia" w:ascii="楷体" w:hAnsi="楷体" w:eastAsia="楷体"/>
          <w:sz w:val="28"/>
          <w:szCs w:val="28"/>
          <w:lang w:eastAsia="zh-CN"/>
        </w:rPr>
        <w:t>格尔木市玲珑湾酒店</w:t>
      </w:r>
      <w:r>
        <w:rPr>
          <w:rFonts w:ascii="楷体" w:hAnsi="楷体" w:eastAsia="楷体"/>
          <w:sz w:val="28"/>
          <w:szCs w:val="28"/>
        </w:rPr>
        <w:t>，酒店地址：</w:t>
      </w:r>
      <w:r>
        <w:rPr>
          <w:rFonts w:hint="eastAsia" w:ascii="楷体" w:hAnsi="楷体" w:eastAsia="楷体"/>
          <w:sz w:val="28"/>
          <w:szCs w:val="28"/>
        </w:rPr>
        <w:t>格尔木</w:t>
      </w:r>
      <w:r>
        <w:rPr>
          <w:rFonts w:hint="eastAsia" w:ascii="楷体" w:hAnsi="楷体" w:eastAsia="楷体"/>
          <w:sz w:val="28"/>
          <w:szCs w:val="28"/>
          <w:lang w:eastAsia="zh-CN"/>
        </w:rPr>
        <w:t>市</w:t>
      </w:r>
      <w:r>
        <w:rPr>
          <w:rFonts w:hint="eastAsia" w:ascii="楷体" w:hAnsi="楷体" w:eastAsia="楷体"/>
          <w:sz w:val="28"/>
          <w:szCs w:val="28"/>
        </w:rPr>
        <w:t>建设西路6号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spacing w:line="460" w:lineRule="atLeas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3.交通信息：</w:t>
      </w:r>
      <w:r>
        <w:rPr>
          <w:rFonts w:ascii="楷体" w:hAnsi="楷体" w:eastAsia="楷体"/>
          <w:sz w:val="28"/>
          <w:szCs w:val="28"/>
        </w:rPr>
        <w:t>乘飞机到</w:t>
      </w:r>
      <w:r>
        <w:rPr>
          <w:rFonts w:hint="eastAsia" w:ascii="楷体" w:hAnsi="楷体" w:eastAsia="楷体"/>
          <w:sz w:val="28"/>
          <w:szCs w:val="28"/>
          <w:lang w:eastAsia="zh-CN"/>
        </w:rPr>
        <w:t>格尔木机场（如无直达航班，可由西安、西宁等机场中转）</w:t>
      </w:r>
      <w:r>
        <w:rPr>
          <w:rFonts w:ascii="楷体" w:hAnsi="楷体" w:eastAsia="楷体"/>
          <w:sz w:val="28"/>
          <w:szCs w:val="28"/>
        </w:rPr>
        <w:t>，距入住酒店车程约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乘</w:t>
      </w:r>
      <w:r>
        <w:rPr>
          <w:rFonts w:hint="eastAsia" w:ascii="楷体" w:hAnsi="楷体" w:eastAsia="楷体"/>
          <w:sz w:val="28"/>
          <w:szCs w:val="28"/>
          <w:lang w:eastAsia="zh-CN"/>
        </w:rPr>
        <w:t>火车</w:t>
      </w:r>
      <w:r>
        <w:rPr>
          <w:rFonts w:ascii="楷体" w:hAnsi="楷体" w:eastAsia="楷体"/>
          <w:sz w:val="28"/>
          <w:szCs w:val="28"/>
        </w:rPr>
        <w:t>到</w:t>
      </w:r>
      <w:r>
        <w:rPr>
          <w:rFonts w:hint="eastAsia" w:ascii="楷体" w:hAnsi="楷体" w:eastAsia="楷体"/>
          <w:sz w:val="28"/>
          <w:szCs w:val="28"/>
          <w:lang w:eastAsia="zh-CN"/>
        </w:rPr>
        <w:t>格尔木</w:t>
      </w:r>
      <w:r>
        <w:rPr>
          <w:rFonts w:ascii="楷体" w:hAnsi="楷体" w:eastAsia="楷体"/>
          <w:sz w:val="28"/>
          <w:szCs w:val="28"/>
        </w:rPr>
        <w:t>火车站，距入住酒店车程约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10</w:t>
      </w:r>
      <w:r>
        <w:rPr>
          <w:rFonts w:ascii="楷体" w:hAnsi="楷体" w:eastAsia="楷体"/>
          <w:sz w:val="28"/>
          <w:szCs w:val="28"/>
        </w:rPr>
        <w:t>分钟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br w:type="page"/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3694"/>
    <w:rsid w:val="0E861A80"/>
    <w:rsid w:val="13AA3EA1"/>
    <w:rsid w:val="2F113694"/>
    <w:rsid w:val="337E2F20"/>
    <w:rsid w:val="36523AD7"/>
    <w:rsid w:val="3A2B2AD3"/>
    <w:rsid w:val="498559CA"/>
    <w:rsid w:val="594D0328"/>
    <w:rsid w:val="64937D2E"/>
    <w:rsid w:val="74E53BFC"/>
    <w:rsid w:val="7B6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862</Characters>
  <Lines>0</Lines>
  <Paragraphs>0</Paragraphs>
  <TotalTime>0</TotalTime>
  <ScaleCrop>false</ScaleCrop>
  <LinksUpToDate>false</LinksUpToDate>
  <CharactersWithSpaces>950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2019-06-02T06:41:00Z</dcterms:created>
  <dc:creator>Harry小菜</dc:creator>
  <cp:lastModifiedBy>沁水幽蓝</cp:lastModifiedBy>
  <dcterms:modified xsi:type="dcterms:W3CDTF">2019-06-19T09:18:16Z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