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双层床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技术要求</w:t>
      </w:r>
    </w:p>
    <w:p>
      <w:pPr>
        <w:spacing w:line="360" w:lineRule="auto"/>
        <w:ind w:firstLine="240" w:firstLineChars="100"/>
        <w:rPr>
          <w:rFonts w:hint="default" w:ascii="Times New Roman" w:hAnsi="Times New Roman" w:cs="Times New Roman"/>
          <w:b w:val="0"/>
          <w:bCs/>
          <w:sz w:val="24"/>
          <w:szCs w:val="28"/>
        </w:rPr>
      </w:pPr>
      <w:r>
        <w:rPr>
          <w:rFonts w:hint="default" w:ascii="Times New Roman" w:hAnsi="Times New Roman" w:cs="Times New Roman"/>
          <w:b w:val="0"/>
          <w:bCs/>
          <w:sz w:val="24"/>
          <w:szCs w:val="28"/>
        </w:rPr>
        <w:t>整体尺寸2000*920*1760mm</w:t>
      </w:r>
      <w:r>
        <w:rPr>
          <w:rFonts w:hint="eastAsia" w:ascii="Times New Roman" w:hAnsi="Times New Roman" w:cs="Times New Roman"/>
          <w:b w:val="0"/>
          <w:bCs/>
          <w:sz w:val="24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24"/>
          <w:szCs w:val="28"/>
        </w:rPr>
        <w:t xml:space="preserve"> 爬梯970*280mm</w:t>
      </w:r>
    </w:p>
    <w:p>
      <w:pPr>
        <w:spacing w:line="360" w:lineRule="auto"/>
        <w:rPr>
          <w:rFonts w:hint="eastAsia" w:ascii="Times New Roman" w:hAnsi="Times New Roman" w:cs="Times New Roman" w:eastAsiaTheme="minorEastAsia"/>
          <w:sz w:val="24"/>
          <w:szCs w:val="28"/>
          <w:lang w:eastAsia="zh-CN"/>
        </w:rPr>
      </w:pPr>
      <w:r>
        <w:rPr>
          <w:rFonts w:hint="default" w:ascii="Times New Roman" w:hAnsi="Times New Roman" w:cs="Times New Roman"/>
          <w:sz w:val="24"/>
          <w:szCs w:val="28"/>
        </w:rPr>
        <w:t xml:space="preserve">  1、钢材：符合GB/T3325-2017、QB/T3832-1999、QB/T3832-1999标准，产品焊接处无脱焊、虚焊、焊穿、错位现象，冲压件无脱层、裂缝，涂层无漏喷、锈蚀和脱色，家具锁锁定到位，开启灵活，属表面耐腐蚀96小时乙酸盐雾耐腐蚀等级达到8级或以上</w:t>
      </w:r>
      <w:r>
        <w:rPr>
          <w:rFonts w:hint="eastAsia" w:ascii="Times New Roman" w:hAnsi="Times New Roman" w:cs="Times New Roman"/>
          <w:sz w:val="24"/>
          <w:szCs w:val="28"/>
          <w:lang w:eastAsia="zh-CN"/>
        </w:rPr>
        <w:t>。</w:t>
      </w:r>
    </w:p>
    <w:p>
      <w:pPr>
        <w:spacing w:line="360" w:lineRule="auto"/>
        <w:rPr>
          <w:rFonts w:hint="eastAsia" w:ascii="Times New Roman" w:hAnsi="Times New Roman" w:cs="Times New Roman" w:eastAsiaTheme="minorEastAsia"/>
          <w:sz w:val="24"/>
          <w:szCs w:val="28"/>
          <w:lang w:eastAsia="zh-CN"/>
        </w:rPr>
      </w:pPr>
      <w:r>
        <w:rPr>
          <w:rFonts w:hint="default" w:ascii="Times New Roman" w:hAnsi="Times New Roman" w:cs="Times New Roman"/>
          <w:sz w:val="24"/>
          <w:szCs w:val="28"/>
        </w:rPr>
        <w:t xml:space="preserve">  2、静电喷涂粉末：采用优质静电喷涂粉末，符合HG/T 2006-006《热固性粉末涂料》（室内用油灯）标准，可溶性铅≤3mg/kg，可溶性镉≤1mg/kg，可溶性铬≤1mg/kg，可溶性汞≤1mg/kg</w:t>
      </w:r>
      <w:r>
        <w:rPr>
          <w:rFonts w:hint="eastAsia" w:ascii="Times New Roman" w:hAnsi="Times New Roman" w:cs="Times New Roman"/>
          <w:sz w:val="24"/>
          <w:szCs w:val="28"/>
          <w:lang w:eastAsia="zh-CN"/>
        </w:rPr>
        <w:t>。</w:t>
      </w:r>
    </w:p>
    <w:p>
      <w:pPr>
        <w:spacing w:line="360" w:lineRule="auto"/>
        <w:rPr>
          <w:rFonts w:hint="eastAsia" w:ascii="Times New Roman" w:hAnsi="Times New Roman" w:cs="Times New Roman" w:eastAsiaTheme="minorEastAsia"/>
          <w:sz w:val="24"/>
          <w:szCs w:val="28"/>
          <w:lang w:eastAsia="zh-CN"/>
        </w:rPr>
      </w:pPr>
      <w:r>
        <w:rPr>
          <w:rFonts w:hint="default" w:ascii="Times New Roman" w:hAnsi="Times New Roman" w:cs="Times New Roman"/>
          <w:sz w:val="24"/>
          <w:szCs w:val="28"/>
        </w:rPr>
        <w:t xml:space="preserve">  3、六角螺丝：符合GB/T3325-2017、QB/T3832-1999、QB/T3832-1999标准，产品焊接处无脱焊、虚焊、焊穿、错位现象，冲压件无脱层、裂缝，涂层无漏喷、锈蚀和脱色，家具锁锁定到位，开启灵活，属表面耐腐蚀96小时乙酸盐雾耐腐蚀等级达到8级或以上</w:t>
      </w:r>
      <w:r>
        <w:rPr>
          <w:rFonts w:hint="eastAsia" w:ascii="Times New Roman" w:hAnsi="Times New Roman" w:cs="Times New Roman"/>
          <w:sz w:val="24"/>
          <w:szCs w:val="28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 xml:space="preserve">  4、床板：采用厚度≥18mm以上松木板制作，经干燥、防腐、防蛀处理，底板松木条为支撑点，制作牢固可靠，双面刨光。选用优质多层板，参照：GB/T9846-2015标准，胶合强平均木材破坏率7%，合格试件数与有效试件总数≥100%，含水率合格数与试件之比≥100%，静曲强度顺纹单个和格式件≥20MPa，合格数与试件数之比达到100%，弹性模量顺纹单个和格式件≥5000MPa，合格数与试件数之比达到100%，甲醛释放量E1:≤0.045mg/m³。</w:t>
      </w:r>
    </w:p>
    <w:p>
      <w:pPr>
        <w:spacing w:line="360" w:lineRule="auto"/>
        <w:rPr>
          <w:rFonts w:hint="eastAsia" w:ascii="Times New Roman" w:hAnsi="Times New Roman" w:cs="Times New Roman"/>
          <w:sz w:val="24"/>
          <w:szCs w:val="28"/>
          <w:lang w:eastAsia="zh-CN"/>
        </w:rPr>
      </w:pPr>
      <w:r>
        <w:rPr>
          <w:rFonts w:hint="default" w:ascii="Times New Roman" w:hAnsi="Times New Roman" w:cs="Times New Roman"/>
          <w:sz w:val="24"/>
          <w:szCs w:val="28"/>
        </w:rPr>
        <w:t xml:space="preserve">  5、成品符合GB/T3325-2017、QB/T3832-1999、QB/T3832-1999标准，产品焊接处无脱焊、虚焊、焊穿、错位现象，冲压件无脱层、裂缝，涂层无漏喷、锈蚀和脱色，家具锁锁定到位，开启灵活，属表面耐腐蚀96小时乙酸盐雾耐腐蚀等级达到8级或以上</w:t>
      </w:r>
      <w:r>
        <w:rPr>
          <w:rFonts w:hint="eastAsia" w:ascii="Times New Roman" w:hAnsi="Times New Roman" w:cs="Times New Roman"/>
          <w:sz w:val="24"/>
          <w:szCs w:val="28"/>
          <w:lang w:eastAsia="zh-CN"/>
        </w:rPr>
        <w:t>。</w:t>
      </w:r>
    </w:p>
    <w:p>
      <w:pPr>
        <w:spacing w:line="360" w:lineRule="auto"/>
        <w:ind w:firstLine="240" w:firstLineChars="100"/>
        <w:rPr>
          <w:rFonts w:hint="default" w:ascii="Times New Roman" w:hAnsi="Times New Roman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6、</w:t>
      </w:r>
      <w:r>
        <w:rPr>
          <w:rFonts w:hint="eastAsia" w:ascii="Times New Roman" w:hAnsi="Times New Roman" w:cs="Times New Roman"/>
          <w:sz w:val="24"/>
          <w:szCs w:val="28"/>
          <w:lang w:eastAsia="zh-CN"/>
        </w:rPr>
        <w:t>配爬梯（床体单侧前后各预留一个爬梯安装位置及配件）、护栏、鞋架、蚊帐架，材料厚度符合国家标准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。</w:t>
      </w:r>
    </w:p>
    <w:p>
      <w:pPr>
        <w:spacing w:line="360" w:lineRule="auto"/>
        <w:rPr>
          <w:rFonts w:hint="eastAsia" w:ascii="Times New Roman" w:hAnsi="Times New Roman" w:cs="Times New Roman" w:eastAsiaTheme="minorEastAsia"/>
          <w:sz w:val="24"/>
          <w:szCs w:val="28"/>
          <w:lang w:eastAsia="zh-CN"/>
        </w:rPr>
      </w:pPr>
      <w:r>
        <w:rPr>
          <w:rFonts w:hint="default" w:ascii="Times New Roman" w:hAnsi="Times New Roman" w:cs="Times New Roman"/>
          <w:sz w:val="24"/>
          <w:szCs w:val="28"/>
        </w:rPr>
        <w:t xml:space="preserve"> 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8"/>
        </w:rPr>
        <w:t>、焊接工艺：铁床部分焊接采用二氧化碳保护焊接，铁板表面经除油，去锈，磷化静电喷粉，高温固化而成</w:t>
      </w:r>
      <w:r>
        <w:rPr>
          <w:rFonts w:hint="eastAsia" w:ascii="Times New Roman" w:hAnsi="Times New Roman" w:cs="Times New Roman"/>
          <w:sz w:val="24"/>
          <w:szCs w:val="28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 xml:space="preserve"> 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8"/>
        </w:rPr>
        <w:t>、表面喷涂床体表面处理采用静电粉体涂装，抗酸碱腐蚀，耐褪色。粉体涂料采用抗菌涂料，该涂料能对大肠杆菌和金黄色葡萄球菌的抑菌率达到90%以上，环保对人体无伤害，通过第三方权威检测机构的检测</w:t>
      </w:r>
      <w:r>
        <w:rPr>
          <w:rFonts w:hint="eastAsia" w:ascii="Times New Roman" w:hAnsi="Times New Roman" w:cs="Times New Roman"/>
          <w:sz w:val="24"/>
          <w:szCs w:val="28"/>
          <w:lang w:eastAsia="zh-CN"/>
        </w:rPr>
        <w:t>（提供检测报告）</w:t>
      </w:r>
      <w:r>
        <w:rPr>
          <w:rFonts w:hint="default" w:ascii="Times New Roman" w:hAnsi="Times New Roman" w:cs="Times New Roman"/>
          <w:sz w:val="24"/>
          <w:szCs w:val="28"/>
        </w:rPr>
        <w:t>，防刮伤能力和耐药性强；</w:t>
      </w:r>
    </w:p>
    <w:p>
      <w:pPr>
        <w:spacing w:line="360" w:lineRule="auto"/>
        <w:rPr>
          <w:rFonts w:hint="eastAsia" w:ascii="Times New Roman" w:hAnsi="Times New Roman" w:cs="Times New Roman" w:eastAsiaTheme="minorEastAsia"/>
          <w:sz w:val="24"/>
          <w:szCs w:val="28"/>
          <w:lang w:eastAsia="zh-CN"/>
        </w:rPr>
      </w:pPr>
      <w:r>
        <w:rPr>
          <w:rFonts w:hint="default" w:ascii="Times New Roman" w:hAnsi="Times New Roman" w:cs="Times New Roman"/>
          <w:sz w:val="24"/>
          <w:szCs w:val="28"/>
        </w:rPr>
        <w:t xml:space="preserve">  ※工艺要求：所有钢制件里外均要求镀锌或除锈、酸洗、磷化等防锈防护处理，铁床颜色白色，静电喷塑工艺处理，表面无尘无痕；铁床焊接接头处理必须精细、光滑、牢固，床立柱与横档采用卡扣连接</w:t>
      </w:r>
      <w:r>
        <w:rPr>
          <w:rFonts w:hint="eastAsia" w:ascii="Times New Roman" w:hAnsi="Times New Roman" w:cs="Times New Roman"/>
          <w:sz w:val="24"/>
          <w:szCs w:val="28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</w:rPr>
      </w:pPr>
      <w:r>
        <w:drawing>
          <wp:inline distT="0" distB="0" distL="0" distR="0">
            <wp:extent cx="2561590" cy="2677160"/>
            <wp:effectExtent l="0" t="0" r="1016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2161" cy="2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参考图</w:t>
      </w:r>
    </w:p>
    <w:p>
      <w:pPr>
        <w:spacing w:line="360" w:lineRule="auto"/>
        <w:jc w:val="left"/>
        <w:rPr>
          <w:rFonts w:hint="eastAsia" w:ascii="Times New Roman" w:hAnsi="Times New Roman" w:cs="Times New Roman" w:eastAsiaTheme="minorEastAsia"/>
          <w:sz w:val="24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9、质保要求：五年。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0D"/>
    <w:rsid w:val="0008620D"/>
    <w:rsid w:val="00246178"/>
    <w:rsid w:val="003F5E94"/>
    <w:rsid w:val="00423F49"/>
    <w:rsid w:val="00454506"/>
    <w:rsid w:val="00541E9C"/>
    <w:rsid w:val="00650B60"/>
    <w:rsid w:val="006F2CA3"/>
    <w:rsid w:val="00735B92"/>
    <w:rsid w:val="007C6428"/>
    <w:rsid w:val="007D2B4E"/>
    <w:rsid w:val="008B2BC4"/>
    <w:rsid w:val="00946C37"/>
    <w:rsid w:val="00990BB1"/>
    <w:rsid w:val="00B25E2D"/>
    <w:rsid w:val="00B5197F"/>
    <w:rsid w:val="00BC4776"/>
    <w:rsid w:val="00C059B7"/>
    <w:rsid w:val="00C73338"/>
    <w:rsid w:val="00D8134A"/>
    <w:rsid w:val="00D90B07"/>
    <w:rsid w:val="00E84DC8"/>
    <w:rsid w:val="00E9274A"/>
    <w:rsid w:val="00EC7123"/>
    <w:rsid w:val="00ED30C4"/>
    <w:rsid w:val="45C043A6"/>
    <w:rsid w:val="481A422C"/>
    <w:rsid w:val="54E012D1"/>
    <w:rsid w:val="5D29698E"/>
    <w:rsid w:val="5FF54892"/>
    <w:rsid w:val="60832E8E"/>
    <w:rsid w:val="77D33F25"/>
    <w:rsid w:val="7CEF77F1"/>
    <w:rsid w:val="7E6C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197</Words>
  <Characters>1129</Characters>
  <Lines>9</Lines>
  <Paragraphs>2</Paragraphs>
  <TotalTime>20</TotalTime>
  <ScaleCrop>false</ScaleCrop>
  <LinksUpToDate>false</LinksUpToDate>
  <CharactersWithSpaces>1324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2019-02-26T10:45:00Z</dcterms:created>
  <dc:creator>刘 凯</dc:creator>
  <cp:lastModifiedBy>kapok</cp:lastModifiedBy>
  <dcterms:modified xsi:type="dcterms:W3CDTF">2020-06-19T09:47:42Z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