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BAF" w:rsidRPr="003605DB" w:rsidRDefault="006C298D">
      <w:pPr>
        <w:rPr>
          <w:rFonts w:ascii="宋体" w:hAnsi="宋体" w:cs="Arial"/>
          <w:color w:val="000000"/>
          <w:kern w:val="0"/>
          <w:szCs w:val="21"/>
        </w:rPr>
      </w:pPr>
      <w:r w:rsidRPr="003605DB">
        <w:rPr>
          <w:rFonts w:ascii="宋体" w:hAnsi="宋体" w:cs="Arial" w:hint="eastAsia"/>
          <w:color w:val="000000"/>
          <w:kern w:val="0"/>
          <w:szCs w:val="21"/>
        </w:rPr>
        <w:t>一、便携式电子鼻咽镜，预算280000</w:t>
      </w:r>
      <w:r w:rsidR="007B0A4E" w:rsidRPr="003605DB">
        <w:rPr>
          <w:rFonts w:ascii="宋体" w:hAnsi="宋体" w:cs="Arial" w:hint="eastAsia"/>
          <w:color w:val="000000"/>
          <w:kern w:val="0"/>
          <w:szCs w:val="21"/>
        </w:rPr>
        <w:t>元</w:t>
      </w:r>
      <w:r w:rsidRPr="003605DB">
        <w:rPr>
          <w:rFonts w:ascii="宋体" w:hAnsi="宋体" w:cs="Arial" w:hint="eastAsia"/>
          <w:color w:val="000000"/>
          <w:kern w:val="0"/>
          <w:szCs w:val="21"/>
        </w:rPr>
        <w:t>，数量1台。需求：1、电子成像技术；2、高清晰度不小于1000*800；3、可台式可便携，能拿到病房检查治疗和会诊；4、便携式显示器尺寸不小于10寸，5、配置两根镜子：检查镜和带钳道的治疗镜各一根。</w:t>
      </w:r>
    </w:p>
    <w:p w:rsidR="003D1BAF" w:rsidRPr="003605DB" w:rsidRDefault="006C298D">
      <w:pPr>
        <w:rPr>
          <w:rFonts w:ascii="宋体" w:hAnsi="宋体" w:cs="Arial"/>
          <w:color w:val="000000"/>
          <w:kern w:val="0"/>
          <w:szCs w:val="21"/>
        </w:rPr>
      </w:pPr>
      <w:r w:rsidRPr="003605DB">
        <w:rPr>
          <w:rFonts w:ascii="宋体" w:hAnsi="宋体" w:cs="Arial" w:hint="eastAsia"/>
          <w:color w:val="000000"/>
          <w:kern w:val="0"/>
          <w:szCs w:val="21"/>
        </w:rPr>
        <w:t>二、耳鸣诊断治疗系统，预算290000</w:t>
      </w:r>
      <w:r w:rsidR="007B0A4E" w:rsidRPr="003605DB">
        <w:rPr>
          <w:rFonts w:ascii="宋体" w:hAnsi="宋体" w:cs="Arial" w:hint="eastAsia"/>
          <w:color w:val="000000"/>
          <w:kern w:val="0"/>
          <w:szCs w:val="21"/>
        </w:rPr>
        <w:t>元</w:t>
      </w:r>
      <w:r w:rsidRPr="003605DB">
        <w:rPr>
          <w:rFonts w:ascii="宋体" w:hAnsi="宋体" w:cs="Arial" w:hint="eastAsia"/>
          <w:color w:val="000000"/>
          <w:kern w:val="0"/>
          <w:szCs w:val="21"/>
        </w:rPr>
        <w:t>，数量1台。需求：1、耳鸣测试治疗，耳鸣心理声学测试序列2、内置中文耳鸣残疾评估量表3、耳鸣频率匹配、响度匹配、最小掩蔽级等测试</w:t>
      </w:r>
    </w:p>
    <w:p w:rsidR="003D1BAF" w:rsidRPr="003605DB" w:rsidRDefault="006C298D">
      <w:pPr>
        <w:rPr>
          <w:rFonts w:ascii="宋体" w:hAnsi="宋体" w:cs="Arial"/>
          <w:color w:val="000000"/>
          <w:kern w:val="0"/>
          <w:szCs w:val="21"/>
        </w:rPr>
      </w:pPr>
      <w:r w:rsidRPr="003605DB">
        <w:rPr>
          <w:rFonts w:ascii="宋体" w:hAnsi="宋体" w:cs="Arial" w:hint="eastAsia"/>
          <w:color w:val="000000"/>
          <w:kern w:val="0"/>
          <w:szCs w:val="21"/>
        </w:rPr>
        <w:t>4、软件内置耳鸣残余抑制试验。</w:t>
      </w:r>
    </w:p>
    <w:p w:rsidR="003D1BAF" w:rsidRPr="003605DB" w:rsidRDefault="006C298D">
      <w:pPr>
        <w:rPr>
          <w:rFonts w:ascii="宋体" w:hAnsi="宋体" w:cs="Arial"/>
          <w:color w:val="000000"/>
          <w:kern w:val="0"/>
          <w:szCs w:val="21"/>
        </w:rPr>
      </w:pPr>
      <w:r w:rsidRPr="003605DB">
        <w:rPr>
          <w:rFonts w:ascii="宋体" w:hAnsi="宋体" w:cs="Arial" w:hint="eastAsia"/>
          <w:color w:val="000000"/>
          <w:kern w:val="0"/>
          <w:szCs w:val="21"/>
        </w:rPr>
        <w:t>三、手术床，预算49500</w:t>
      </w:r>
      <w:r w:rsidR="007B0A4E" w:rsidRPr="003605DB">
        <w:rPr>
          <w:rFonts w:ascii="宋体" w:hAnsi="宋体" w:cs="Arial" w:hint="eastAsia"/>
          <w:color w:val="000000"/>
          <w:kern w:val="0"/>
          <w:szCs w:val="21"/>
        </w:rPr>
        <w:t>元</w:t>
      </w:r>
      <w:r w:rsidRPr="003605DB">
        <w:rPr>
          <w:rFonts w:ascii="宋体" w:hAnsi="宋体" w:cs="Arial" w:hint="eastAsia"/>
          <w:color w:val="000000"/>
          <w:kern w:val="0"/>
          <w:szCs w:val="21"/>
        </w:rPr>
        <w:t>，数量1台。需求：1、台面支撑架、底座及两侧轨道为304不锈钢材料制作，具有耐腐蚀，易清洗，永不生锈等特点。2、床垫采用进口人造革包裹，高密度记忆海绵一次成型，无缝隙。软垫保证病人均匀受力。防静电、防水、易清洗、消毒。</w:t>
      </w:r>
    </w:p>
    <w:p w:rsidR="003D1BAF" w:rsidRPr="003605DB" w:rsidRDefault="006C298D">
      <w:pPr>
        <w:rPr>
          <w:rFonts w:ascii="宋体" w:hAnsi="宋体" w:cs="Arial"/>
          <w:color w:val="000000"/>
          <w:kern w:val="0"/>
          <w:szCs w:val="21"/>
        </w:rPr>
      </w:pPr>
      <w:r w:rsidRPr="003605DB">
        <w:rPr>
          <w:rFonts w:ascii="宋体" w:hAnsi="宋体" w:cs="Arial" w:hint="eastAsia"/>
          <w:color w:val="000000"/>
          <w:kern w:val="0"/>
          <w:szCs w:val="21"/>
        </w:rPr>
        <w:t>3、床面采用优质碳塑板，可满足为X线检查、射片。4、床体的升降、左右倾斜、前后倾斜，背部段的上下折，分别由单独的油缸独立控制操作，升降范围（550-850）±50mm。5、采用电动液压工作原理，超低位设计，手持式遥控器和面板控制器两种方式控制各种动作，操作面板防水，并具有形象功能键及安全键。6、内置电池，交直流电源可同时使用。确保手术床在一套发生故障时，另一套仍能可靠运行。7、CPU控制，具有一键复位功能，便于手术床操作；自锁定功能，提高临床安全性。8、腿板分腿式，进口气弹簧控制，可拆卸，可上下折，调节方便。9、带腰板，腰板可手动升降。10、 电动刹车装置，方便手术台移位，稳定性能好。11、手术台液压系统压力在极限压力下（5.5MPa）,应能历时10s无泄漏现象。</w:t>
      </w:r>
    </w:p>
    <w:p w:rsidR="003D1BAF" w:rsidRPr="003605DB" w:rsidRDefault="006C298D">
      <w:pPr>
        <w:rPr>
          <w:rFonts w:ascii="宋体" w:hAnsi="宋体" w:cs="Arial"/>
          <w:color w:val="000000"/>
          <w:kern w:val="0"/>
          <w:szCs w:val="21"/>
        </w:rPr>
      </w:pPr>
      <w:r w:rsidRPr="003605DB">
        <w:rPr>
          <w:rFonts w:ascii="宋体" w:hAnsi="宋体" w:cs="Arial" w:hint="eastAsia"/>
          <w:color w:val="000000"/>
          <w:kern w:val="0"/>
          <w:szCs w:val="21"/>
        </w:rPr>
        <w:t>四、无影灯，预算47500，数量1台。需求：1.钛合金横臂，椭圆型材，强度高，无焊接，采用特殊铆接工艺，确保每个角90°，保证无影灯使用过程中定位精准，不发生飘移。</w:t>
      </w:r>
    </w:p>
    <w:p w:rsidR="003D1BAF" w:rsidRPr="003605DB" w:rsidRDefault="006C298D">
      <w:pPr>
        <w:rPr>
          <w:rFonts w:ascii="宋体" w:hAnsi="宋体" w:cs="Arial"/>
          <w:color w:val="000000"/>
          <w:kern w:val="0"/>
          <w:szCs w:val="21"/>
        </w:rPr>
      </w:pPr>
      <w:r w:rsidRPr="003605DB">
        <w:rPr>
          <w:rFonts w:ascii="宋体" w:hAnsi="宋体" w:cs="Arial" w:hint="eastAsia"/>
          <w:color w:val="000000"/>
          <w:kern w:val="0"/>
          <w:szCs w:val="21"/>
        </w:rPr>
        <w:t>2、花瓣式双灯设计，表面光滑，线条流畅，符合各种层流手术室要求，采用进口的LED冷光源无红外辐射，超薄光学透镜。3、弹簧臂弹簧为进口弹簧，上下升降，轻便灵活。4、操作者可根据自身对亮度适应性进行任意调节。5、具有调节光斑直径和调节色温的功能，色温多档可调。6、具有微创照明，一键切换。7、可卸式手柄外套，可在135°C高温下消毒。</w:t>
      </w:r>
    </w:p>
    <w:p w:rsidR="003D1BAF" w:rsidRPr="003605DB" w:rsidRDefault="006C298D">
      <w:pPr>
        <w:rPr>
          <w:rFonts w:ascii="宋体" w:hAnsi="宋体" w:cs="Arial"/>
          <w:color w:val="000000"/>
          <w:kern w:val="0"/>
          <w:szCs w:val="21"/>
        </w:rPr>
      </w:pPr>
      <w:r w:rsidRPr="003605DB">
        <w:rPr>
          <w:rFonts w:ascii="宋体" w:hAnsi="宋体" w:cs="Arial" w:hint="eastAsia"/>
          <w:color w:val="000000"/>
          <w:kern w:val="0"/>
          <w:szCs w:val="21"/>
        </w:rPr>
        <w:t>8、LED无影灯平均寿命长(50000h)。9、光束深度L1+L2 ≥1500(mm)。10、显色指数Ra            ≥96，可选色温6700≥Tc≥3000（多档可调）</w:t>
      </w:r>
    </w:p>
    <w:p w:rsidR="003D1BAF" w:rsidRDefault="006C298D" w:rsidP="007B0A4E">
      <w:pPr>
        <w:widowControl/>
        <w:spacing w:line="400" w:lineRule="exact"/>
        <w:ind w:firstLineChars="206" w:firstLine="433"/>
        <w:jc w:val="left"/>
        <w:rPr>
          <w:rFonts w:ascii="宋体" w:hAnsi="宋体" w:cs="Arial"/>
          <w:color w:val="000000"/>
          <w:kern w:val="0"/>
          <w:szCs w:val="21"/>
        </w:rPr>
      </w:pPr>
      <w:r>
        <w:rPr>
          <w:rFonts w:hint="eastAsia"/>
        </w:rPr>
        <w:t>五、耳鼻喉综合治疗台，预算</w:t>
      </w:r>
      <w:r>
        <w:rPr>
          <w:rFonts w:hint="eastAsia"/>
        </w:rPr>
        <w:t>250000</w:t>
      </w:r>
      <w:r w:rsidR="007B0A4E">
        <w:rPr>
          <w:rFonts w:hint="eastAsia"/>
        </w:rPr>
        <w:t>元</w:t>
      </w:r>
      <w:r>
        <w:rPr>
          <w:rFonts w:hint="eastAsia"/>
        </w:rPr>
        <w:t>，数量</w:t>
      </w:r>
      <w:r>
        <w:rPr>
          <w:rFonts w:hint="eastAsia"/>
        </w:rPr>
        <w:t>5</w:t>
      </w:r>
      <w:r>
        <w:rPr>
          <w:rFonts w:hint="eastAsia"/>
        </w:rPr>
        <w:t>台。需求：</w:t>
      </w:r>
      <w:r>
        <w:rPr>
          <w:rFonts w:hint="eastAsia"/>
        </w:rPr>
        <w:t>1</w:t>
      </w:r>
      <w:r>
        <w:rPr>
          <w:rFonts w:hint="eastAsia"/>
          <w:szCs w:val="21"/>
        </w:rPr>
        <w:t>、</w:t>
      </w:r>
      <w:r>
        <w:rPr>
          <w:rFonts w:ascii="宋体" w:hAnsi="宋体" w:cs="Arial" w:hint="eastAsia"/>
          <w:color w:val="000000"/>
          <w:kern w:val="0"/>
          <w:szCs w:val="21"/>
        </w:rPr>
        <w:t>智能控制系统：采用国际先进控制系统，可控制加热除雾和LED检查灯、智能化自动控制电路设计和电源保护开关；喷枪和吸枪即提即用智能化设计，采用进口非接触感应式开关，更加安全可靠；2、药物喷枪：四直二弯，气水路分开，采用进口阀门控制气路，喷枪金属部分全部采用304不锈钢抗氧化堵塞；枪头快速更换，枪体轻巧，喷雾均匀，杜绝漏气、滴水、堵塞、氧化腐蚀等现象的发生；3、多功能吸枪：4支，有自控调节型适用适用于耳道吸引和手术用鼻腔咽喉吸引手柄，吸引枪即提即用，无需等待，缩短治疗时间；4、标配进口正压泵：性能稳定，噪音小≤40dB，最高压力为300KPa以上，正压泵用消音处理，具有良好的消音减震性能。5、加热除雾装置：功率900W，加热快，且工作时间可选择，在固定的工作时间自动停止工作，起到有效的保护作用。</w:t>
      </w:r>
    </w:p>
    <w:p w:rsidR="003D1BAF" w:rsidRDefault="006C298D" w:rsidP="007B0A4E">
      <w:pPr>
        <w:widowControl/>
        <w:spacing w:line="400" w:lineRule="exact"/>
        <w:ind w:firstLineChars="206" w:firstLine="433"/>
        <w:jc w:val="left"/>
        <w:rPr>
          <w:rFonts w:ascii="宋体" w:hAnsi="宋体" w:cs="Arial"/>
          <w:color w:val="000000"/>
          <w:kern w:val="0"/>
          <w:szCs w:val="21"/>
        </w:rPr>
      </w:pPr>
      <w:r>
        <w:rPr>
          <w:rFonts w:ascii="宋体" w:hAnsi="宋体" w:cs="Arial" w:hint="eastAsia"/>
          <w:color w:val="000000"/>
          <w:kern w:val="0"/>
          <w:szCs w:val="21"/>
        </w:rPr>
        <w:t>六、</w:t>
      </w:r>
      <w:r>
        <w:rPr>
          <w:rFonts w:hint="eastAsia"/>
        </w:rPr>
        <w:t>耳鼻喉综合治疗台（含摄像系统），预算</w:t>
      </w:r>
      <w:r>
        <w:rPr>
          <w:rFonts w:hint="eastAsia"/>
        </w:rPr>
        <w:t>270000</w:t>
      </w:r>
      <w:r w:rsidR="007B0A4E">
        <w:rPr>
          <w:rFonts w:hint="eastAsia"/>
        </w:rPr>
        <w:t>元</w:t>
      </w:r>
      <w:r>
        <w:rPr>
          <w:rFonts w:hint="eastAsia"/>
        </w:rPr>
        <w:t>，数量</w:t>
      </w:r>
      <w:r>
        <w:rPr>
          <w:rFonts w:hint="eastAsia"/>
        </w:rPr>
        <w:t>2</w:t>
      </w:r>
      <w:r>
        <w:rPr>
          <w:rFonts w:hint="eastAsia"/>
        </w:rPr>
        <w:t>台。需求：</w:t>
      </w:r>
      <w:r>
        <w:rPr>
          <w:rFonts w:hint="eastAsia"/>
        </w:rPr>
        <w:t>1</w:t>
      </w:r>
      <w:r>
        <w:rPr>
          <w:rFonts w:hint="eastAsia"/>
          <w:szCs w:val="21"/>
        </w:rPr>
        <w:t>、</w:t>
      </w:r>
      <w:r>
        <w:rPr>
          <w:rFonts w:ascii="宋体" w:hAnsi="宋体" w:cs="Arial" w:hint="eastAsia"/>
          <w:color w:val="000000"/>
          <w:kern w:val="0"/>
          <w:szCs w:val="21"/>
        </w:rPr>
        <w:t>智能控制系统：采用国际先进控制系统，可控制加热除雾和LED检查灯、智能化自动控制电路设计和电源保护开关；喷枪和吸枪即提即用智能化设计，采用进口非接触感应式开关，更加安全可靠；2、药物喷枪：四直二弯，气水路分开，采用进口阀门控制气路，喷枪金属部分全部</w:t>
      </w:r>
      <w:r>
        <w:rPr>
          <w:rFonts w:ascii="宋体" w:hAnsi="宋体" w:cs="Arial" w:hint="eastAsia"/>
          <w:color w:val="000000"/>
          <w:kern w:val="0"/>
          <w:szCs w:val="21"/>
        </w:rPr>
        <w:lastRenderedPageBreak/>
        <w:t>采用304不锈钢抗氧化堵塞；枪头快速更换，枪体轻巧，喷雾均匀，杜绝漏气、滴水、堵塞、氧化腐蚀等现象的发生等。3、</w:t>
      </w:r>
      <w:r>
        <w:rPr>
          <w:rFonts w:ascii="宋体" w:hAnsi="宋体" w:cs="宋体" w:hint="eastAsia"/>
          <w:color w:val="000000"/>
          <w:spacing w:val="1"/>
        </w:rPr>
        <w:t>总像素</w:t>
      </w:r>
      <w:r>
        <w:rPr>
          <w:rFonts w:ascii="宋体" w:hint="eastAsia"/>
          <w:color w:val="000000"/>
        </w:rPr>
        <w:t>：</w:t>
      </w:r>
      <w:r>
        <w:rPr>
          <w:rFonts w:ascii="宋体" w:hAnsi="宋体" w:cs="宋体" w:hint="eastAsia"/>
          <w:szCs w:val="21"/>
        </w:rPr>
        <w:t>≥210万像素；4、</w:t>
      </w:r>
      <w:r>
        <w:rPr>
          <w:rFonts w:ascii="宋体" w:hAnsi="宋体" w:cs="宋体" w:hint="eastAsia"/>
          <w:color w:val="000000"/>
          <w:spacing w:val="1"/>
        </w:rPr>
        <w:t>图像尺寸（水平</w:t>
      </w:r>
      <w:r>
        <w:rPr>
          <w:rFonts w:ascii="NFLAKM+ArialMT"/>
          <w:color w:val="000000"/>
          <w:spacing w:val="-2"/>
        </w:rPr>
        <w:t>*</w:t>
      </w:r>
      <w:r>
        <w:rPr>
          <w:rFonts w:ascii="宋体" w:hAnsi="宋体" w:cs="宋体" w:hint="eastAsia"/>
          <w:color w:val="000000"/>
          <w:spacing w:val="1"/>
        </w:rPr>
        <w:t>垂直）</w:t>
      </w:r>
      <w:r>
        <w:rPr>
          <w:rFonts w:ascii="宋体" w:hint="eastAsia"/>
          <w:color w:val="000000"/>
        </w:rPr>
        <w:t>：</w:t>
      </w:r>
      <w:r>
        <w:rPr>
          <w:rFonts w:ascii="NFLAKM+ArialMT"/>
          <w:color w:val="000000"/>
        </w:rPr>
        <w:t>1920*1080</w:t>
      </w:r>
      <w:r>
        <w:rPr>
          <w:rFonts w:ascii="NFLAKM+ArialMT" w:hint="eastAsia"/>
          <w:color w:val="000000"/>
        </w:rPr>
        <w:t>；</w:t>
      </w:r>
      <w:bookmarkStart w:id="0" w:name="_GoBack"/>
      <w:bookmarkEnd w:id="0"/>
      <w:r>
        <w:rPr>
          <w:rFonts w:ascii="NFLAKM+ArialMT" w:hint="eastAsia"/>
          <w:color w:val="000000"/>
        </w:rPr>
        <w:t>5</w:t>
      </w:r>
      <w:r>
        <w:rPr>
          <w:rFonts w:ascii="NFLAKM+ArialMT" w:hint="eastAsia"/>
          <w:color w:val="000000"/>
        </w:rPr>
        <w:t>、</w:t>
      </w:r>
      <w:r>
        <w:rPr>
          <w:rFonts w:ascii="宋体" w:hAnsi="宋体" w:cs="宋体" w:hint="eastAsia"/>
          <w:szCs w:val="21"/>
          <w:lang w:val="zh-TW" w:eastAsia="zh-TW"/>
        </w:rPr>
        <w:t>视频输出：</w:t>
      </w:r>
      <w:r>
        <w:rPr>
          <w:rFonts w:ascii="NFLAKM+ArialMT"/>
          <w:color w:val="000000"/>
        </w:rPr>
        <w:t>HDMIx</w:t>
      </w:r>
      <w:r>
        <w:rPr>
          <w:rFonts w:ascii="NFLAKM+ArialMT" w:hint="eastAsia"/>
          <w:color w:val="000000"/>
        </w:rPr>
        <w:t>3</w:t>
      </w:r>
      <w:r>
        <w:rPr>
          <w:rFonts w:ascii="NFLAKM+ArialMT"/>
          <w:color w:val="000000"/>
        </w:rPr>
        <w:t>,CVBS</w:t>
      </w:r>
      <w:r>
        <w:rPr>
          <w:rFonts w:ascii="NFLAKM+ArialMT" w:hint="eastAsia"/>
          <w:color w:val="000000"/>
        </w:rPr>
        <w:t>；</w:t>
      </w:r>
      <w:r>
        <w:rPr>
          <w:rFonts w:ascii="NFLAKM+ArialMT" w:hint="eastAsia"/>
          <w:color w:val="000000"/>
        </w:rPr>
        <w:t>6</w:t>
      </w:r>
      <w:r>
        <w:rPr>
          <w:rFonts w:ascii="NFLAKM+ArialMT" w:hint="eastAsia"/>
          <w:color w:val="000000"/>
        </w:rPr>
        <w:t>、</w:t>
      </w:r>
      <w:r>
        <w:rPr>
          <w:rFonts w:ascii="宋体" w:hAnsi="宋体" w:cs="宋体" w:hint="eastAsia"/>
          <w:color w:val="000000"/>
          <w:spacing w:val="1"/>
        </w:rPr>
        <w:t>白平衡控制：主机面膜、摄像机按键控制可选</w:t>
      </w:r>
    </w:p>
    <w:p w:rsidR="003D1BAF" w:rsidRDefault="006C298D">
      <w:r>
        <w:rPr>
          <w:rFonts w:hint="eastAsia"/>
        </w:rPr>
        <w:t>七、脑血管吻合器械一批，预算</w:t>
      </w:r>
      <w:r>
        <w:rPr>
          <w:rFonts w:hint="eastAsia"/>
        </w:rPr>
        <w:t>220000</w:t>
      </w:r>
      <w:r w:rsidR="007B0A4E">
        <w:rPr>
          <w:rFonts w:hint="eastAsia"/>
        </w:rPr>
        <w:t>元</w:t>
      </w:r>
      <w:r>
        <w:rPr>
          <w:rFonts w:hint="eastAsia"/>
        </w:rPr>
        <w:t>。需求：</w:t>
      </w:r>
      <w:r w:rsidR="003017D6">
        <w:rPr>
          <w:rFonts w:hint="eastAsia"/>
        </w:rPr>
        <w:t>1</w:t>
      </w:r>
      <w:r>
        <w:rPr>
          <w:rFonts w:hint="eastAsia"/>
        </w:rPr>
        <w:t>、钛合金，圆柄，长</w:t>
      </w:r>
      <w:r>
        <w:rPr>
          <w:rFonts w:hint="eastAsia"/>
        </w:rPr>
        <w:t>19cm</w:t>
      </w:r>
      <w:r>
        <w:rPr>
          <w:rFonts w:hint="eastAsia"/>
        </w:rPr>
        <w:t>，头宽</w:t>
      </w:r>
      <w:r>
        <w:rPr>
          <w:rFonts w:hint="eastAsia"/>
        </w:rPr>
        <w:t>0.2mm</w:t>
      </w:r>
      <w:r>
        <w:rPr>
          <w:rFonts w:hint="eastAsia"/>
        </w:rPr>
        <w:t>，弯头。</w:t>
      </w:r>
      <w:r>
        <w:rPr>
          <w:rFonts w:hint="eastAsia"/>
        </w:rPr>
        <w:t>2</w:t>
      </w:r>
      <w:r>
        <w:rPr>
          <w:rFonts w:hint="eastAsia"/>
        </w:rPr>
        <w:t>、钛合金，圆柄，弯型，</w:t>
      </w:r>
      <w:r>
        <w:rPr>
          <w:rFonts w:hint="eastAsia"/>
        </w:rPr>
        <w:t>0.3mm</w:t>
      </w:r>
      <w:r>
        <w:rPr>
          <w:rFonts w:hint="eastAsia"/>
        </w:rPr>
        <w:t>钻石粉粒逐渐变细头，长</w:t>
      </w:r>
      <w:r>
        <w:rPr>
          <w:rFonts w:hint="eastAsia"/>
        </w:rPr>
        <w:t>18cm</w:t>
      </w:r>
      <w:r>
        <w:rPr>
          <w:rFonts w:hint="eastAsia"/>
        </w:rPr>
        <w:t>。</w:t>
      </w:r>
      <w:r>
        <w:rPr>
          <w:rFonts w:hint="eastAsia"/>
        </w:rPr>
        <w:t>3</w:t>
      </w:r>
      <w:r>
        <w:rPr>
          <w:rFonts w:hint="eastAsia"/>
        </w:rPr>
        <w:t>、钛合金，直头，弹簧式，长</w:t>
      </w:r>
      <w:r>
        <w:rPr>
          <w:rFonts w:hint="eastAsia"/>
        </w:rPr>
        <w:t>18cm</w:t>
      </w:r>
      <w:r>
        <w:rPr>
          <w:rFonts w:hint="eastAsia"/>
        </w:rPr>
        <w:t>等</w:t>
      </w:r>
    </w:p>
    <w:p w:rsidR="003D1BAF" w:rsidRDefault="003D1BAF"/>
    <w:sectPr w:rsidR="003D1BAF" w:rsidSect="003D1B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748" w:rsidRDefault="00B26748" w:rsidP="007B0A4E">
      <w:r>
        <w:separator/>
      </w:r>
    </w:p>
  </w:endnote>
  <w:endnote w:type="continuationSeparator" w:id="1">
    <w:p w:rsidR="00B26748" w:rsidRDefault="00B26748" w:rsidP="007B0A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FLAKM+ArialMT">
    <w:altName w:val="Palatino Linotype"/>
    <w:charset w:val="00"/>
    <w:family w:val="auto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748" w:rsidRDefault="00B26748" w:rsidP="007B0A4E">
      <w:r>
        <w:separator/>
      </w:r>
    </w:p>
  </w:footnote>
  <w:footnote w:type="continuationSeparator" w:id="1">
    <w:p w:rsidR="00B26748" w:rsidRDefault="00B26748" w:rsidP="007B0A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MwZDgzY2NkN2Q5MGJhY2RiNTM1NTQ3NTFiODYxMWIifQ=="/>
  </w:docVars>
  <w:rsids>
    <w:rsidRoot w:val="003D1BAF"/>
    <w:rsid w:val="003017D6"/>
    <w:rsid w:val="003605DB"/>
    <w:rsid w:val="003D1BAF"/>
    <w:rsid w:val="006C298D"/>
    <w:rsid w:val="007B0A4E"/>
    <w:rsid w:val="00B26748"/>
    <w:rsid w:val="00CF0C9A"/>
    <w:rsid w:val="0BE67BA2"/>
    <w:rsid w:val="0D8910AB"/>
    <w:rsid w:val="247F0D0F"/>
    <w:rsid w:val="3FD0158A"/>
    <w:rsid w:val="4AA1192B"/>
    <w:rsid w:val="55505581"/>
    <w:rsid w:val="65017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1B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B0A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B0A4E"/>
    <w:rPr>
      <w:kern w:val="2"/>
      <w:sz w:val="18"/>
      <w:szCs w:val="18"/>
    </w:rPr>
  </w:style>
  <w:style w:type="paragraph" w:styleId="a4">
    <w:name w:val="footer"/>
    <w:basedOn w:val="a"/>
    <w:link w:val="Char0"/>
    <w:rsid w:val="007B0A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B0A4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6</cp:revision>
  <dcterms:created xsi:type="dcterms:W3CDTF">2014-10-29T12:08:00Z</dcterms:created>
  <dcterms:modified xsi:type="dcterms:W3CDTF">2022-06-16T05:28:00Z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2E5123F136DB43C88A71945EB437B8FB</vt:lpwstr>
  </property>
</Properties>
</file>