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34" w:rsidRPr="00C5030F" w:rsidRDefault="000A28B4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客观听力测试仪，预算</w:t>
      </w:r>
      <w:r>
        <w:rPr>
          <w:rFonts w:hint="eastAsia"/>
          <w:sz w:val="24"/>
        </w:rPr>
        <w:t>180000</w:t>
      </w:r>
      <w:r>
        <w:rPr>
          <w:rFonts w:hint="eastAsia"/>
          <w:sz w:val="24"/>
        </w:rPr>
        <w:t>元，壹台；</w:t>
      </w:r>
      <w:r>
        <w:rPr>
          <w:rFonts w:hint="eastAsia"/>
          <w:sz w:val="24"/>
        </w:rPr>
        <w:t>1.</w:t>
      </w:r>
      <w:r w:rsidRPr="00C5030F">
        <w:rPr>
          <w:rFonts w:hint="eastAsia"/>
          <w:sz w:val="24"/>
        </w:rPr>
        <w:t>全中文界面，中文输入</w:t>
      </w:r>
      <w:r w:rsidRPr="00C5030F">
        <w:rPr>
          <w:rFonts w:hint="eastAsia"/>
          <w:sz w:val="24"/>
        </w:rPr>
        <w:t>，</w:t>
      </w:r>
      <w:r w:rsidRPr="00C5030F">
        <w:rPr>
          <w:rFonts w:hint="eastAsia"/>
          <w:sz w:val="24"/>
        </w:rPr>
        <w:t>带有</w:t>
      </w:r>
      <w:r w:rsidRPr="00C5030F">
        <w:rPr>
          <w:rFonts w:hint="eastAsia"/>
          <w:sz w:val="24"/>
        </w:rPr>
        <w:t>LED</w:t>
      </w:r>
      <w:r w:rsidRPr="00C5030F">
        <w:rPr>
          <w:rFonts w:hint="eastAsia"/>
          <w:sz w:val="24"/>
        </w:rPr>
        <w:t>背光的彩色触摸屏控制</w:t>
      </w:r>
      <w:r w:rsidRPr="00C5030F">
        <w:rPr>
          <w:rFonts w:hint="eastAsia"/>
          <w:sz w:val="24"/>
        </w:rPr>
        <w:t>，</w:t>
      </w:r>
      <w:r w:rsidRPr="00C5030F">
        <w:rPr>
          <w:sz w:val="24"/>
        </w:rPr>
        <w:t>可实时显示</w:t>
      </w:r>
      <w:r w:rsidRPr="00C5030F">
        <w:rPr>
          <w:rFonts w:hint="eastAsia"/>
          <w:sz w:val="24"/>
        </w:rPr>
        <w:t>统计图表</w:t>
      </w:r>
      <w:r w:rsidRPr="00C5030F">
        <w:rPr>
          <w:sz w:val="24"/>
        </w:rPr>
        <w:t>、测试进程、</w:t>
      </w:r>
      <w:r w:rsidRPr="00C5030F">
        <w:rPr>
          <w:rFonts w:hint="eastAsia"/>
          <w:sz w:val="24"/>
        </w:rPr>
        <w:t>AABR</w:t>
      </w:r>
      <w:r w:rsidRPr="00C5030F">
        <w:rPr>
          <w:rFonts w:hint="eastAsia"/>
          <w:sz w:val="24"/>
        </w:rPr>
        <w:t>检测概率</w:t>
      </w:r>
      <w:r w:rsidRPr="00C5030F">
        <w:rPr>
          <w:sz w:val="24"/>
        </w:rPr>
        <w:t>和</w:t>
      </w:r>
      <w:r w:rsidRPr="00C5030F">
        <w:rPr>
          <w:rFonts w:hint="eastAsia"/>
          <w:sz w:val="24"/>
        </w:rPr>
        <w:t>脑电</w:t>
      </w:r>
      <w:r w:rsidRPr="00C5030F">
        <w:rPr>
          <w:rFonts w:hint="eastAsia"/>
          <w:sz w:val="24"/>
        </w:rPr>
        <w:t>EEG</w:t>
      </w:r>
      <w:r w:rsidRPr="00C5030F">
        <w:rPr>
          <w:sz w:val="24"/>
        </w:rPr>
        <w:t>强度</w:t>
      </w:r>
      <w:r w:rsidRPr="00C5030F">
        <w:rPr>
          <w:rFonts w:hint="eastAsia"/>
          <w:sz w:val="24"/>
        </w:rPr>
        <w:t>；</w:t>
      </w:r>
      <w:r w:rsidRPr="00C5030F">
        <w:rPr>
          <w:rFonts w:hint="eastAsia"/>
          <w:sz w:val="24"/>
        </w:rPr>
        <w:t>2.</w:t>
      </w:r>
      <w:r w:rsidRPr="00C5030F">
        <w:rPr>
          <w:rFonts w:hint="eastAsia"/>
          <w:sz w:val="24"/>
        </w:rPr>
        <w:t>自动听性脑干反应</w:t>
      </w:r>
      <w:r w:rsidRPr="00C5030F">
        <w:rPr>
          <w:rFonts w:hint="eastAsia"/>
          <w:sz w:val="24"/>
        </w:rPr>
        <w:t>AABR</w:t>
      </w:r>
      <w:r w:rsidRPr="00C5030F">
        <w:rPr>
          <w:rFonts w:hint="eastAsia"/>
          <w:sz w:val="24"/>
        </w:rPr>
        <w:t>，</w:t>
      </w:r>
      <w:r w:rsidRPr="00C5030F">
        <w:rPr>
          <w:rFonts w:hint="eastAsia"/>
          <w:sz w:val="24"/>
        </w:rPr>
        <w:t>30</w:t>
      </w:r>
      <w:r w:rsidRPr="00C5030F">
        <w:rPr>
          <w:rFonts w:hint="eastAsia"/>
          <w:sz w:val="24"/>
        </w:rPr>
        <w:t>、</w:t>
      </w:r>
      <w:r w:rsidRPr="00C5030F">
        <w:rPr>
          <w:sz w:val="24"/>
        </w:rPr>
        <w:t>35</w:t>
      </w:r>
      <w:r w:rsidRPr="00C5030F">
        <w:rPr>
          <w:sz w:val="24"/>
        </w:rPr>
        <w:t>、</w:t>
      </w:r>
      <w:r w:rsidRPr="00C5030F">
        <w:rPr>
          <w:sz w:val="24"/>
        </w:rPr>
        <w:t>40</w:t>
      </w:r>
      <w:r w:rsidRPr="00C5030F">
        <w:rPr>
          <w:rFonts w:hint="eastAsia"/>
          <w:sz w:val="24"/>
        </w:rPr>
        <w:t>、</w:t>
      </w:r>
      <w:r w:rsidRPr="00C5030F">
        <w:rPr>
          <w:rFonts w:hint="eastAsia"/>
          <w:sz w:val="24"/>
        </w:rPr>
        <w:t>45</w:t>
      </w:r>
      <w:r w:rsidRPr="00C5030F">
        <w:rPr>
          <w:sz w:val="24"/>
        </w:rPr>
        <w:t xml:space="preserve"> dB nHL</w:t>
      </w:r>
      <w:r w:rsidRPr="00C5030F">
        <w:rPr>
          <w:rFonts w:hint="eastAsia"/>
          <w:sz w:val="24"/>
        </w:rPr>
        <w:t>四</w:t>
      </w:r>
      <w:r w:rsidRPr="00C5030F">
        <w:rPr>
          <w:sz w:val="24"/>
        </w:rPr>
        <w:t>种刺激声强</w:t>
      </w:r>
      <w:r w:rsidRPr="00C5030F">
        <w:rPr>
          <w:rFonts w:hint="eastAsia"/>
          <w:sz w:val="24"/>
        </w:rPr>
        <w:t>；</w:t>
      </w:r>
      <w:r w:rsidRPr="00C5030F">
        <w:rPr>
          <w:rFonts w:hint="eastAsia"/>
          <w:sz w:val="24"/>
        </w:rPr>
        <w:t>3.</w:t>
      </w:r>
      <w:r w:rsidRPr="00C5030F">
        <w:rPr>
          <w:rFonts w:hint="eastAsia"/>
          <w:sz w:val="24"/>
        </w:rPr>
        <w:t>刺激速率</w:t>
      </w:r>
      <w:r w:rsidRPr="00C5030F">
        <w:rPr>
          <w:rFonts w:hint="eastAsia"/>
          <w:sz w:val="24"/>
        </w:rPr>
        <w:t>近</w:t>
      </w:r>
      <w:r w:rsidRPr="00C5030F">
        <w:rPr>
          <w:rFonts w:hint="eastAsia"/>
          <w:sz w:val="24"/>
        </w:rPr>
        <w:t>80HZ</w:t>
      </w:r>
      <w:r w:rsidRPr="00C5030F">
        <w:rPr>
          <w:rFonts w:hint="eastAsia"/>
          <w:sz w:val="24"/>
        </w:rPr>
        <w:t>，</w:t>
      </w:r>
      <w:r w:rsidRPr="00C5030F">
        <w:rPr>
          <w:rFonts w:hint="eastAsia"/>
          <w:sz w:val="24"/>
        </w:rPr>
        <w:t>皮肤阻抗测试范围</w:t>
      </w:r>
      <w:r w:rsidRPr="00C5030F">
        <w:rPr>
          <w:rFonts w:hint="eastAsia"/>
          <w:sz w:val="24"/>
        </w:rPr>
        <w:t>1-99</w:t>
      </w:r>
      <w:r w:rsidRPr="00C5030F">
        <w:rPr>
          <w:rFonts w:hint="eastAsia"/>
          <w:sz w:val="24"/>
        </w:rPr>
        <w:t>k</w:t>
      </w:r>
      <w:r w:rsidRPr="00C5030F">
        <w:rPr>
          <w:sz w:val="24"/>
        </w:rPr>
        <w:t>Ω</w:t>
      </w:r>
      <w:r w:rsidRPr="00C5030F">
        <w:rPr>
          <w:rFonts w:hint="eastAsia"/>
          <w:sz w:val="24"/>
        </w:rPr>
        <w:t>；</w:t>
      </w:r>
      <w:r w:rsidRPr="00C5030F">
        <w:rPr>
          <w:rFonts w:hint="eastAsia"/>
          <w:sz w:val="24"/>
        </w:rPr>
        <w:t>4.</w:t>
      </w:r>
      <w:r w:rsidRPr="00C5030F">
        <w:rPr>
          <w:rFonts w:hint="eastAsia"/>
          <w:sz w:val="24"/>
        </w:rPr>
        <w:t>双耳同时给声，同时记录</w:t>
      </w:r>
      <w:r w:rsidRPr="00C5030F">
        <w:rPr>
          <w:rFonts w:hint="eastAsia"/>
          <w:sz w:val="24"/>
        </w:rPr>
        <w:t>，</w:t>
      </w:r>
      <w:r w:rsidRPr="00C5030F">
        <w:rPr>
          <w:sz w:val="24"/>
        </w:rPr>
        <w:t>可存储</w:t>
      </w:r>
      <w:r w:rsidRPr="00C5030F">
        <w:rPr>
          <w:sz w:val="24"/>
        </w:rPr>
        <w:t>≥</w:t>
      </w:r>
      <w:r w:rsidRPr="00C5030F">
        <w:rPr>
          <w:sz w:val="24"/>
        </w:rPr>
        <w:t>50</w:t>
      </w:r>
      <w:r w:rsidRPr="00C5030F">
        <w:rPr>
          <w:rFonts w:hint="eastAsia"/>
          <w:sz w:val="24"/>
        </w:rPr>
        <w:t>0</w:t>
      </w:r>
      <w:r w:rsidRPr="00C5030F">
        <w:rPr>
          <w:sz w:val="24"/>
        </w:rPr>
        <w:t>个听力筛查结果</w:t>
      </w:r>
      <w:r w:rsidRPr="00C5030F">
        <w:rPr>
          <w:rFonts w:hint="eastAsia"/>
          <w:sz w:val="24"/>
        </w:rPr>
        <w:t>等。</w:t>
      </w:r>
    </w:p>
    <w:p w:rsidR="00DE3134" w:rsidRPr="00C5030F" w:rsidRDefault="000A28B4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 w:rsidRPr="00C5030F">
        <w:rPr>
          <w:rFonts w:hint="eastAsia"/>
          <w:sz w:val="24"/>
        </w:rPr>
        <w:t>大脑功能检测仪，预算</w:t>
      </w:r>
      <w:r w:rsidRPr="00C5030F">
        <w:rPr>
          <w:rFonts w:hint="eastAsia"/>
          <w:sz w:val="24"/>
        </w:rPr>
        <w:t>208000</w:t>
      </w:r>
      <w:r w:rsidRPr="00C5030F">
        <w:rPr>
          <w:rFonts w:hint="eastAsia"/>
          <w:sz w:val="24"/>
        </w:rPr>
        <w:t>元，壹台；</w:t>
      </w:r>
      <w:r w:rsidRPr="00C5030F">
        <w:rPr>
          <w:rFonts w:hint="eastAsia"/>
          <w:sz w:val="24"/>
        </w:rPr>
        <w:t>1.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通道左右脑</w:t>
      </w:r>
      <w:r>
        <w:rPr>
          <w:rFonts w:hint="eastAsia"/>
          <w:sz w:val="24"/>
        </w:rPr>
        <w:t>EEG</w:t>
      </w:r>
      <w:r>
        <w:rPr>
          <w:rFonts w:hint="eastAsia"/>
          <w:sz w:val="24"/>
        </w:rPr>
        <w:t>实时监测，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显示</w:t>
      </w:r>
      <w:r>
        <w:rPr>
          <w:rFonts w:hint="eastAsia"/>
          <w:sz w:val="24"/>
        </w:rPr>
        <w:t>PSI</w:t>
      </w:r>
      <w:r>
        <w:rPr>
          <w:rFonts w:hint="eastAsia"/>
          <w:sz w:val="24"/>
        </w:rPr>
        <w:t>（患者状态指数）及趋势图，脑电波密度谱阵列</w:t>
      </w:r>
      <w:r>
        <w:rPr>
          <w:rFonts w:hint="eastAsia"/>
          <w:sz w:val="24"/>
        </w:rPr>
        <w:t>(DSA)</w:t>
      </w:r>
      <w:r>
        <w:rPr>
          <w:rFonts w:hint="eastAsia"/>
          <w:sz w:val="24"/>
        </w:rPr>
        <w:t>，谱缘频率（</w:t>
      </w:r>
      <w:r>
        <w:rPr>
          <w:rFonts w:hint="eastAsia"/>
          <w:sz w:val="24"/>
        </w:rPr>
        <w:t>SEF</w:t>
      </w:r>
      <w:r>
        <w:rPr>
          <w:rFonts w:hint="eastAsia"/>
          <w:sz w:val="24"/>
        </w:rPr>
        <w:t>），电极状态及</w:t>
      </w:r>
      <w:r>
        <w:rPr>
          <w:rFonts w:hint="eastAsia"/>
          <w:sz w:val="24"/>
        </w:rPr>
        <w:t>EMG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SR</w:t>
      </w:r>
      <w:r>
        <w:rPr>
          <w:rFonts w:hint="eastAsia"/>
          <w:sz w:val="24"/>
        </w:rPr>
        <w:t>（抑制率），</w:t>
      </w:r>
      <w:r>
        <w:rPr>
          <w:rFonts w:hint="eastAsia"/>
          <w:sz w:val="24"/>
        </w:rPr>
        <w:t>ARTF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六导双侧脑电</w:t>
      </w:r>
      <w:r>
        <w:rPr>
          <w:sz w:val="24"/>
        </w:rPr>
        <w:t>传感器，</w:t>
      </w:r>
      <w:r>
        <w:rPr>
          <w:rFonts w:hint="eastAsia"/>
          <w:sz w:val="24"/>
        </w:rPr>
        <w:t>同时监测左右两侧大脑，</w:t>
      </w:r>
      <w:r>
        <w:rPr>
          <w:sz w:val="24"/>
        </w:rPr>
        <w:t>专利抗干扰信号采集技术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3.</w:t>
      </w:r>
      <w:r w:rsidR="008D1322">
        <w:rPr>
          <w:rFonts w:hint="eastAsia"/>
          <w:sz w:val="24"/>
        </w:rPr>
        <w:t>可监测</w:t>
      </w:r>
      <w:r>
        <w:rPr>
          <w:sz w:val="24"/>
        </w:rPr>
        <w:t>血氧饱和度，脉搏，</w:t>
      </w:r>
      <w:r>
        <w:rPr>
          <w:rFonts w:hint="eastAsia"/>
          <w:sz w:val="24"/>
        </w:rPr>
        <w:t>血流灌注指数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无创总血红蛋白、</w:t>
      </w:r>
      <w:r>
        <w:rPr>
          <w:sz w:val="24"/>
        </w:rPr>
        <w:t>无创总血氧含量、</w:t>
      </w:r>
      <w:r>
        <w:rPr>
          <w:rFonts w:hint="eastAsia"/>
          <w:sz w:val="24"/>
        </w:rPr>
        <w:t>灌注变异指数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4.</w:t>
      </w:r>
      <w:r>
        <w:rPr>
          <w:sz w:val="24"/>
        </w:rPr>
        <w:t>存储大于</w:t>
      </w:r>
      <w:r>
        <w:rPr>
          <w:sz w:val="24"/>
        </w:rPr>
        <w:t>96</w:t>
      </w:r>
      <w:r>
        <w:rPr>
          <w:sz w:val="24"/>
        </w:rPr>
        <w:t>小时的趋势图形数据；具备数据</w:t>
      </w:r>
      <w:r>
        <w:rPr>
          <w:sz w:val="24"/>
        </w:rPr>
        <w:t>USB</w:t>
      </w:r>
      <w:r>
        <w:rPr>
          <w:sz w:val="24"/>
        </w:rPr>
        <w:t>端口输出、</w:t>
      </w:r>
      <w:r>
        <w:rPr>
          <w:rFonts w:hint="eastAsia"/>
          <w:sz w:val="24"/>
        </w:rPr>
        <w:t>导出</w:t>
      </w:r>
      <w:r>
        <w:rPr>
          <w:sz w:val="24"/>
        </w:rPr>
        <w:t>功能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5.</w:t>
      </w:r>
      <w:r>
        <w:rPr>
          <w:sz w:val="24"/>
        </w:rPr>
        <w:t>配置锂电池，</w:t>
      </w:r>
      <w:r w:rsidRPr="00C5030F">
        <w:rPr>
          <w:sz w:val="24"/>
        </w:rPr>
        <w:t>供电时间</w:t>
      </w:r>
      <w:r w:rsidRPr="00C5030F">
        <w:rPr>
          <w:rFonts w:hint="eastAsia"/>
          <w:sz w:val="24"/>
        </w:rPr>
        <w:t>不少于</w:t>
      </w:r>
      <w:r w:rsidRPr="00C5030F">
        <w:rPr>
          <w:rFonts w:hint="eastAsia"/>
          <w:sz w:val="24"/>
        </w:rPr>
        <w:t>4</w:t>
      </w:r>
      <w:r w:rsidRPr="00C5030F">
        <w:rPr>
          <w:rFonts w:hint="eastAsia"/>
          <w:sz w:val="24"/>
        </w:rPr>
        <w:t>小时</w:t>
      </w:r>
      <w:r w:rsidRPr="00C5030F">
        <w:rPr>
          <w:rFonts w:hint="eastAsia"/>
          <w:sz w:val="24"/>
        </w:rPr>
        <w:t>等。</w:t>
      </w:r>
    </w:p>
    <w:p w:rsidR="00DE3134" w:rsidRPr="00C5030F" w:rsidRDefault="000A28B4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 w:rsidRPr="00C5030F">
        <w:rPr>
          <w:rFonts w:hint="eastAsia"/>
          <w:sz w:val="24"/>
        </w:rPr>
        <w:t>清洗消毒工作站含储存柜，预算</w:t>
      </w:r>
      <w:r w:rsidRPr="00C5030F">
        <w:rPr>
          <w:rFonts w:hint="eastAsia"/>
          <w:sz w:val="24"/>
        </w:rPr>
        <w:t>65000</w:t>
      </w:r>
      <w:r w:rsidRPr="00C5030F">
        <w:rPr>
          <w:rFonts w:hint="eastAsia"/>
          <w:sz w:val="24"/>
        </w:rPr>
        <w:t>元；按现场实际尺寸大小订做。</w:t>
      </w:r>
    </w:p>
    <w:p w:rsidR="00DE3134" w:rsidRPr="00C5030F" w:rsidRDefault="000A28B4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 w:rsidRPr="00C5030F">
        <w:rPr>
          <w:rFonts w:hint="eastAsia"/>
          <w:sz w:val="24"/>
        </w:rPr>
        <w:t>可视喉镜，预算</w:t>
      </w:r>
      <w:r w:rsidRPr="00C5030F">
        <w:rPr>
          <w:rFonts w:hint="eastAsia"/>
          <w:sz w:val="24"/>
        </w:rPr>
        <w:t>180000</w:t>
      </w:r>
      <w:r w:rsidRPr="00C5030F">
        <w:rPr>
          <w:rFonts w:hint="eastAsia"/>
          <w:sz w:val="24"/>
        </w:rPr>
        <w:t>元，</w:t>
      </w:r>
      <w:r w:rsidRPr="00C5030F">
        <w:rPr>
          <w:rFonts w:hint="eastAsia"/>
          <w:sz w:val="24"/>
        </w:rPr>
        <w:t>2</w:t>
      </w:r>
      <w:r w:rsidRPr="00C5030F">
        <w:rPr>
          <w:rFonts w:hint="eastAsia"/>
          <w:sz w:val="24"/>
        </w:rPr>
        <w:t>台；</w:t>
      </w:r>
      <w:r w:rsidRPr="00C5030F">
        <w:rPr>
          <w:rFonts w:hint="eastAsia"/>
          <w:sz w:val="24"/>
        </w:rPr>
        <w:t>1.</w:t>
      </w:r>
      <w:r w:rsidRPr="00C5030F">
        <w:rPr>
          <w:rFonts w:hint="eastAsia"/>
          <w:sz w:val="24"/>
        </w:rPr>
        <w:t>景深：</w:t>
      </w:r>
      <w:r w:rsidRPr="00C5030F">
        <w:rPr>
          <w:rFonts w:hint="eastAsia"/>
          <w:sz w:val="24"/>
        </w:rPr>
        <w:t>3-</w:t>
      </w:r>
      <w:r w:rsidRPr="00C5030F">
        <w:rPr>
          <w:rFonts w:hint="eastAsia"/>
          <w:sz w:val="24"/>
        </w:rPr>
        <w:t>150mm</w:t>
      </w:r>
      <w:r w:rsidRPr="00C5030F">
        <w:rPr>
          <w:rFonts w:hint="eastAsia"/>
          <w:sz w:val="24"/>
        </w:rPr>
        <w:t>，</w:t>
      </w:r>
      <w:r w:rsidRPr="00C5030F">
        <w:rPr>
          <w:rFonts w:hint="eastAsia"/>
          <w:sz w:val="24"/>
        </w:rPr>
        <w:t>视场角</w:t>
      </w:r>
      <w:r w:rsidRPr="00C5030F">
        <w:rPr>
          <w:rFonts w:hint="eastAsia"/>
          <w:sz w:val="24"/>
        </w:rPr>
        <w:t>≥</w:t>
      </w:r>
      <w:r w:rsidRPr="00C5030F">
        <w:rPr>
          <w:rFonts w:hint="eastAsia"/>
          <w:sz w:val="24"/>
        </w:rPr>
        <w:t>120</w:t>
      </w:r>
      <w:r w:rsidRPr="00C5030F">
        <w:rPr>
          <w:rFonts w:hint="eastAsia"/>
          <w:sz w:val="24"/>
        </w:rPr>
        <w:t>°</w:t>
      </w:r>
      <w:r w:rsidRPr="00C5030F">
        <w:rPr>
          <w:rFonts w:hint="eastAsia"/>
          <w:sz w:val="24"/>
        </w:rPr>
        <w:t>，</w:t>
      </w:r>
      <w:r w:rsidRPr="00C5030F">
        <w:rPr>
          <w:rFonts w:hint="eastAsia"/>
          <w:sz w:val="24"/>
        </w:rPr>
        <w:t>软镜工作软管有效长度≥</w:t>
      </w:r>
      <w:r w:rsidRPr="00C5030F">
        <w:rPr>
          <w:rFonts w:hint="eastAsia"/>
          <w:sz w:val="24"/>
        </w:rPr>
        <w:t>600mm</w:t>
      </w:r>
      <w:r w:rsidRPr="00C5030F">
        <w:rPr>
          <w:rFonts w:hint="eastAsia"/>
          <w:sz w:val="24"/>
        </w:rPr>
        <w:t>，</w:t>
      </w:r>
      <w:r w:rsidRPr="00C5030F">
        <w:rPr>
          <w:rFonts w:hint="eastAsia"/>
          <w:sz w:val="24"/>
        </w:rPr>
        <w:t>软镜插入管外径≤</w:t>
      </w:r>
      <w:r w:rsidRPr="00C5030F">
        <w:rPr>
          <w:rFonts w:hint="eastAsia"/>
          <w:sz w:val="24"/>
        </w:rPr>
        <w:t>5.2mm</w:t>
      </w:r>
      <w:r w:rsidRPr="00C5030F">
        <w:rPr>
          <w:rFonts w:hint="eastAsia"/>
          <w:sz w:val="24"/>
        </w:rPr>
        <w:t>，工作管道内径≥</w:t>
      </w:r>
      <w:r w:rsidRPr="00C5030F">
        <w:rPr>
          <w:rFonts w:hint="eastAsia"/>
          <w:sz w:val="24"/>
        </w:rPr>
        <w:t>2.6mm</w:t>
      </w:r>
      <w:r w:rsidRPr="00C5030F">
        <w:rPr>
          <w:rFonts w:hint="eastAsia"/>
          <w:sz w:val="24"/>
        </w:rPr>
        <w:t>；</w:t>
      </w:r>
      <w:r w:rsidRPr="00C5030F">
        <w:rPr>
          <w:rFonts w:hint="eastAsia"/>
          <w:sz w:val="24"/>
        </w:rPr>
        <w:t>2.</w:t>
      </w:r>
      <w:r w:rsidRPr="00C5030F">
        <w:rPr>
          <w:rFonts w:hint="eastAsia"/>
          <w:sz w:val="24"/>
        </w:rPr>
        <w:t>成像分辨率：</w:t>
      </w:r>
      <w:r w:rsidRPr="00C5030F">
        <w:rPr>
          <w:rFonts w:hint="eastAsia"/>
          <w:sz w:val="24"/>
        </w:rPr>
        <w:t>不少于</w:t>
      </w:r>
      <w:r w:rsidRPr="00C5030F">
        <w:rPr>
          <w:rFonts w:hint="eastAsia"/>
          <w:sz w:val="24"/>
        </w:rPr>
        <w:t>11</w:t>
      </w:r>
      <w:r w:rsidRPr="00C5030F">
        <w:rPr>
          <w:rFonts w:hint="eastAsia"/>
          <w:sz w:val="24"/>
        </w:rPr>
        <w:t>线对</w:t>
      </w:r>
      <w:r w:rsidRPr="00C5030F">
        <w:rPr>
          <w:rFonts w:hint="eastAsia"/>
          <w:sz w:val="24"/>
        </w:rPr>
        <w:t>/</w:t>
      </w:r>
      <w:r w:rsidRPr="00C5030F">
        <w:rPr>
          <w:rFonts w:hint="eastAsia"/>
          <w:sz w:val="24"/>
        </w:rPr>
        <w:t>毫米；</w:t>
      </w:r>
      <w:r w:rsidRPr="00C5030F">
        <w:rPr>
          <w:rFonts w:hint="eastAsia"/>
          <w:sz w:val="24"/>
        </w:rPr>
        <w:t>3.</w:t>
      </w:r>
      <w:r w:rsidRPr="00C5030F">
        <w:rPr>
          <w:rFonts w:hint="eastAsia"/>
          <w:sz w:val="24"/>
        </w:rPr>
        <w:t>采用无顶针双向通气阀（</w:t>
      </w:r>
      <w:r w:rsidRPr="00C5030F">
        <w:rPr>
          <w:rFonts w:hint="eastAsia"/>
          <w:sz w:val="24"/>
        </w:rPr>
        <w:t>NT</w:t>
      </w:r>
      <w:r w:rsidRPr="00C5030F">
        <w:rPr>
          <w:rFonts w:hint="eastAsia"/>
          <w:sz w:val="24"/>
        </w:rPr>
        <w:t>阀），气体分子自由进出，液体无法进入，降低误操作风险</w:t>
      </w:r>
      <w:r w:rsidRPr="00C5030F">
        <w:rPr>
          <w:rFonts w:hint="eastAsia"/>
          <w:sz w:val="24"/>
        </w:rPr>
        <w:t>；</w:t>
      </w:r>
      <w:r w:rsidRPr="00C5030F">
        <w:rPr>
          <w:rFonts w:hint="eastAsia"/>
          <w:sz w:val="24"/>
        </w:rPr>
        <w:t>4.</w:t>
      </w:r>
      <w:r w:rsidRPr="00C5030F">
        <w:rPr>
          <w:rFonts w:hint="eastAsia"/>
          <w:sz w:val="24"/>
        </w:rPr>
        <w:t>高清显示器，分辨率</w:t>
      </w:r>
      <w:r w:rsidRPr="00C5030F">
        <w:rPr>
          <w:rFonts w:hint="eastAsia"/>
          <w:sz w:val="24"/>
        </w:rPr>
        <w:t>1920*1080</w:t>
      </w:r>
      <w:r w:rsidRPr="00C5030F">
        <w:rPr>
          <w:rFonts w:hint="eastAsia"/>
          <w:sz w:val="24"/>
        </w:rPr>
        <w:t>，自带</w:t>
      </w:r>
      <w:r w:rsidRPr="00C5030F">
        <w:rPr>
          <w:rFonts w:hint="eastAsia"/>
          <w:sz w:val="24"/>
        </w:rPr>
        <w:t>5"</w:t>
      </w:r>
      <w:r w:rsidRPr="00C5030F">
        <w:rPr>
          <w:rFonts w:hint="eastAsia"/>
          <w:sz w:val="24"/>
        </w:rPr>
        <w:t>电容触摸屏，支持双指缩放，屏幕可以放大</w:t>
      </w:r>
      <w:r w:rsidR="00C5030F" w:rsidRPr="00C5030F">
        <w:rPr>
          <w:rFonts w:hint="eastAsia"/>
          <w:sz w:val="24"/>
        </w:rPr>
        <w:t>不低于</w:t>
      </w:r>
      <w:r w:rsidRPr="00C5030F">
        <w:rPr>
          <w:rFonts w:hint="eastAsia"/>
          <w:sz w:val="24"/>
        </w:rPr>
        <w:t>3</w:t>
      </w:r>
      <w:r w:rsidRPr="00C5030F">
        <w:rPr>
          <w:rFonts w:hint="eastAsia"/>
          <w:sz w:val="24"/>
        </w:rPr>
        <w:t>倍</w:t>
      </w:r>
      <w:r w:rsidRPr="00C5030F">
        <w:rPr>
          <w:rFonts w:hint="eastAsia"/>
          <w:sz w:val="24"/>
        </w:rPr>
        <w:t>；</w:t>
      </w:r>
      <w:r w:rsidRPr="00C5030F">
        <w:rPr>
          <w:rFonts w:hint="eastAsia"/>
          <w:sz w:val="24"/>
        </w:rPr>
        <w:t>5.</w:t>
      </w:r>
      <w:r w:rsidRPr="00C5030F">
        <w:rPr>
          <w:rFonts w:hint="eastAsia"/>
          <w:sz w:val="24"/>
        </w:rPr>
        <w:t>具有文件管理功能，文件夹可重命名设置，以患者的姓名设置文件名称，方便医护人员对检查患者资料的管理</w:t>
      </w:r>
      <w:r w:rsidRPr="00C5030F">
        <w:rPr>
          <w:rFonts w:hint="eastAsia"/>
          <w:sz w:val="24"/>
        </w:rPr>
        <w:t>等。</w:t>
      </w:r>
      <w:bookmarkStart w:id="0" w:name="_GoBack"/>
      <w:bookmarkEnd w:id="0"/>
    </w:p>
    <w:p w:rsidR="00DE3134" w:rsidRDefault="00DE3134">
      <w:pPr>
        <w:rPr>
          <w:sz w:val="24"/>
        </w:rPr>
      </w:pPr>
    </w:p>
    <w:p w:rsidR="00DE3134" w:rsidRDefault="00DE3134"/>
    <w:p w:rsidR="00DE3134" w:rsidRDefault="00DE3134"/>
    <w:p w:rsidR="00DE3134" w:rsidRDefault="00DE3134">
      <w:pPr>
        <w:rPr>
          <w:sz w:val="24"/>
        </w:rPr>
      </w:pPr>
    </w:p>
    <w:p w:rsidR="00DE3134" w:rsidRDefault="00DE3134"/>
    <w:p w:rsidR="00DE3134" w:rsidRDefault="00DE3134">
      <w:pPr>
        <w:rPr>
          <w:rFonts w:ascii="宋体" w:hAnsi="宋体"/>
          <w:bCs/>
          <w:sz w:val="24"/>
        </w:rPr>
      </w:pPr>
    </w:p>
    <w:p w:rsidR="00DE3134" w:rsidRDefault="00DE3134">
      <w:pPr>
        <w:spacing w:line="460" w:lineRule="exact"/>
        <w:jc w:val="left"/>
        <w:rPr>
          <w:rFonts w:ascii="宋体" w:hAnsi="宋体"/>
          <w:bCs/>
          <w:sz w:val="24"/>
        </w:rPr>
      </w:pPr>
    </w:p>
    <w:p w:rsidR="00DE3134" w:rsidRDefault="000A28B4">
      <w:pPr>
        <w:spacing w:line="46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.</w:t>
      </w:r>
    </w:p>
    <w:p w:rsidR="00DE3134" w:rsidRDefault="00DE3134"/>
    <w:p w:rsidR="00DE3134" w:rsidRDefault="00DE3134"/>
    <w:sectPr w:rsidR="00DE3134" w:rsidSect="00DE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B4" w:rsidRDefault="000A28B4" w:rsidP="008D1322">
      <w:r>
        <w:separator/>
      </w:r>
    </w:p>
  </w:endnote>
  <w:endnote w:type="continuationSeparator" w:id="1">
    <w:p w:rsidR="000A28B4" w:rsidRDefault="000A28B4" w:rsidP="008D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B4" w:rsidRDefault="000A28B4" w:rsidP="008D1322">
      <w:r>
        <w:separator/>
      </w:r>
    </w:p>
  </w:footnote>
  <w:footnote w:type="continuationSeparator" w:id="1">
    <w:p w:rsidR="000A28B4" w:rsidRDefault="000A28B4" w:rsidP="008D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9F040"/>
    <w:multiLevelType w:val="singleLevel"/>
    <w:tmpl w:val="BC39F0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56289A"/>
    <w:multiLevelType w:val="multilevel"/>
    <w:tmpl w:val="4956289A"/>
    <w:lvl w:ilvl="0">
      <w:start w:val="1"/>
      <w:numFmt w:val="japaneseCounting"/>
      <w:pStyle w:val="1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C248BA"/>
    <w:multiLevelType w:val="multilevel"/>
    <w:tmpl w:val="55C248B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DE3134"/>
    <w:rsid w:val="000A28B4"/>
    <w:rsid w:val="008D1322"/>
    <w:rsid w:val="00C5030F"/>
    <w:rsid w:val="00DE3134"/>
    <w:rsid w:val="05E425F3"/>
    <w:rsid w:val="0BE67BA2"/>
    <w:rsid w:val="0D8910AB"/>
    <w:rsid w:val="16566A47"/>
    <w:rsid w:val="247F0D0F"/>
    <w:rsid w:val="2D4349FC"/>
    <w:rsid w:val="3FD0158A"/>
    <w:rsid w:val="4AA1192B"/>
    <w:rsid w:val="53CB0274"/>
    <w:rsid w:val="55505581"/>
    <w:rsid w:val="65017989"/>
    <w:rsid w:val="6931217B"/>
    <w:rsid w:val="7551778C"/>
    <w:rsid w:val="7918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basedOn w:val="1"/>
    <w:qFormat/>
    <w:rsid w:val="00DE3134"/>
    <w:pPr>
      <w:numPr>
        <w:numId w:val="1"/>
      </w:numPr>
      <w:spacing w:line="500" w:lineRule="exact"/>
    </w:pPr>
    <w:rPr>
      <w:b w:val="0"/>
      <w:sz w:val="21"/>
      <w:szCs w:val="21"/>
    </w:rPr>
  </w:style>
  <w:style w:type="paragraph" w:customStyle="1" w:styleId="1">
    <w:name w:val="标题1"/>
    <w:basedOn w:val="a3"/>
    <w:qFormat/>
    <w:rsid w:val="00DE3134"/>
    <w:pPr>
      <w:numPr>
        <w:numId w:val="2"/>
      </w:numPr>
      <w:ind w:leftChars="100" w:left="0" w:rightChars="100" w:right="100" w:firstLineChars="0" w:firstLine="0"/>
    </w:pPr>
    <w:rPr>
      <w:b/>
      <w:bCs/>
      <w:sz w:val="24"/>
    </w:rPr>
  </w:style>
  <w:style w:type="paragraph" w:styleId="a3">
    <w:name w:val="List Paragraph"/>
    <w:basedOn w:val="a"/>
    <w:uiPriority w:val="34"/>
    <w:qFormat/>
    <w:rsid w:val="00DE3134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DE3134"/>
    <w:pPr>
      <w:ind w:firstLineChars="200" w:firstLine="420"/>
    </w:pPr>
  </w:style>
  <w:style w:type="paragraph" w:styleId="a4">
    <w:name w:val="header"/>
    <w:basedOn w:val="a"/>
    <w:link w:val="Char"/>
    <w:rsid w:val="008D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322"/>
    <w:rPr>
      <w:kern w:val="2"/>
      <w:sz w:val="18"/>
      <w:szCs w:val="18"/>
    </w:rPr>
  </w:style>
  <w:style w:type="paragraph" w:styleId="a5">
    <w:name w:val="footer"/>
    <w:basedOn w:val="a"/>
    <w:link w:val="Char0"/>
    <w:rsid w:val="008D1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2014-10-29T12:08:00Z</dcterms:created>
  <dcterms:modified xsi:type="dcterms:W3CDTF">2022-08-22T02:19:00Z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2E5123F136DB43C88A71945EB437B8FB</vt:lpwstr>
  </property>
</Properties>
</file>