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02"/>
      </w:tblGrid>
      <w:tr w:rsidR="008F7E1A" w:rsidTr="00085C92">
        <w:trPr>
          <w:trHeight w:val="4054"/>
        </w:trPr>
        <w:tc>
          <w:tcPr>
            <w:tcW w:w="10402" w:type="dxa"/>
            <w:tcBorders>
              <w:top w:val="nil"/>
              <w:left w:val="nil"/>
              <w:bottom w:val="nil"/>
              <w:right w:val="nil"/>
            </w:tcBorders>
          </w:tcPr>
          <w:p w:rsidR="008F7E1A" w:rsidRPr="00085C92" w:rsidRDefault="008F7E1A" w:rsidP="00085C92">
            <w:pPr>
              <w:pStyle w:val="BodyText"/>
              <w:spacing w:line="550" w:lineRule="exact"/>
              <w:jc w:val="both"/>
              <w:rPr>
                <w:rFonts w:ascii="仿宋" w:eastAsia="仿宋" w:hAnsi="仿宋" w:cs="仿宋"/>
                <w:b/>
                <w:bCs/>
                <w:color w:val="FF0000"/>
                <w:sz w:val="22"/>
                <w:szCs w:val="22"/>
              </w:rPr>
            </w:pPr>
          </w:p>
        </w:tc>
      </w:tr>
      <w:tr w:rsidR="008F7E1A" w:rsidTr="00085C92">
        <w:trPr>
          <w:trHeight w:val="4945"/>
        </w:trPr>
        <w:tc>
          <w:tcPr>
            <w:tcW w:w="10402" w:type="dxa"/>
            <w:tcBorders>
              <w:top w:val="nil"/>
              <w:left w:val="nil"/>
              <w:bottom w:val="nil"/>
              <w:right w:val="nil"/>
            </w:tcBorders>
            <w:vAlign w:val="center"/>
          </w:tcPr>
          <w:p w:rsidR="008F7E1A" w:rsidRPr="00085C92" w:rsidRDefault="008F7E1A" w:rsidP="008F7E1A">
            <w:pPr>
              <w:ind w:rightChars="129" w:right="31680"/>
              <w:jc w:val="center"/>
              <w:rPr>
                <w:rFonts w:ascii="仿宋" w:eastAsia="仿宋" w:hAnsi="仿宋" w:cs="仿宋"/>
                <w:b/>
                <w:bCs/>
                <w:color w:val="FF0000"/>
              </w:rPr>
            </w:pPr>
            <w:r w:rsidRPr="00085C92">
              <w:rPr>
                <w:rFonts w:ascii="宋体" w:eastAsia="宋体" w:hAnsi="宋体" w:cs="宋体"/>
                <w:b/>
                <w:sz w:val="52"/>
              </w:rPr>
              <w:t>2022</w:t>
            </w:r>
            <w:r w:rsidRPr="00085C92">
              <w:rPr>
                <w:rFonts w:ascii="宋体" w:eastAsia="宋体" w:hAnsi="宋体" w:cs="宋体" w:hint="eastAsia"/>
                <w:b/>
                <w:sz w:val="52"/>
              </w:rPr>
              <w:t>年度</w:t>
            </w:r>
            <w:r w:rsidRPr="00085C92">
              <w:rPr>
                <w:rFonts w:ascii="宋体" w:eastAsia="宋体" w:hAnsi="宋体" w:cs="宋体"/>
                <w:b/>
                <w:sz w:val="52"/>
              </w:rPr>
              <w:t xml:space="preserve"> </w:t>
            </w:r>
            <w:r w:rsidRPr="00085C92">
              <w:rPr>
                <w:rFonts w:ascii="宋体" w:eastAsia="宋体" w:hAnsi="宋体" w:cs="宋体"/>
                <w:b/>
                <w:sz w:val="52"/>
              </w:rPr>
              <w:br/>
            </w:r>
            <w:r w:rsidRPr="00085C92">
              <w:rPr>
                <w:rFonts w:ascii="宋体" w:eastAsia="宋体" w:hAnsi="宋体" w:cs="宋体" w:hint="eastAsia"/>
                <w:b/>
                <w:sz w:val="52"/>
              </w:rPr>
              <w:t>江苏省苏北人民医院</w:t>
            </w:r>
            <w:r w:rsidRPr="00085C92">
              <w:rPr>
                <w:rFonts w:ascii="宋体" w:eastAsia="宋体" w:hAnsi="宋体" w:cs="宋体"/>
                <w:b/>
                <w:sz w:val="52"/>
              </w:rPr>
              <w:t xml:space="preserve"> </w:t>
            </w:r>
            <w:r w:rsidRPr="00085C92">
              <w:rPr>
                <w:rFonts w:ascii="宋体" w:eastAsia="宋体" w:hAnsi="宋体" w:cs="宋体"/>
                <w:b/>
                <w:sz w:val="52"/>
              </w:rPr>
              <w:br/>
            </w:r>
            <w:r w:rsidRPr="00085C92">
              <w:rPr>
                <w:rFonts w:ascii="宋体" w:eastAsia="宋体" w:hAnsi="宋体" w:cs="宋体" w:hint="eastAsia"/>
                <w:b/>
                <w:sz w:val="52"/>
              </w:rPr>
              <w:t>单位预算公开</w:t>
            </w:r>
          </w:p>
        </w:tc>
      </w:tr>
    </w:tbl>
    <w:p w:rsidR="008F7E1A" w:rsidRDefault="008F7E1A" w:rsidP="008F7E1A">
      <w:pPr>
        <w:ind w:rightChars="129" w:right="31680"/>
        <w:jc w:val="both"/>
        <w:rPr>
          <w:rFonts w:ascii="宋体" w:eastAsia="宋体" w:hAnsi="宋体" w:cs="宋体"/>
          <w:b/>
          <w:bCs/>
          <w:sz w:val="52"/>
          <w:szCs w:val="52"/>
        </w:rPr>
        <w:sectPr w:rsidR="008F7E1A">
          <w:headerReference w:type="default" r:id="rId6"/>
          <w:headerReference w:type="first" r:id="rId7"/>
          <w:pgSz w:w="11906" w:h="16838"/>
          <w:pgMar w:top="1580" w:right="700" w:bottom="770" w:left="1020" w:header="170" w:footer="280" w:gutter="0"/>
          <w:cols w:space="720"/>
          <w:formProt w:val="0"/>
          <w:titlePg/>
          <w:docGrid w:linePitch="100"/>
        </w:sectPr>
      </w:pPr>
    </w:p>
    <w:p w:rsidR="008F7E1A" w:rsidRDefault="008F7E1A">
      <w:pPr>
        <w:pStyle w:val="BodyText"/>
        <w:spacing w:before="4"/>
        <w:rPr>
          <w:rFonts w:ascii="华文仿宋" w:eastAsia="华文仿宋" w:hAnsi="华文仿宋" w:cs="仿宋"/>
          <w:sz w:val="10"/>
        </w:rPr>
      </w:pPr>
    </w:p>
    <w:p w:rsidR="008F7E1A" w:rsidRDefault="008F7E1A">
      <w:pPr>
        <w:pStyle w:val="Heading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b/>
          <w:bCs/>
        </w:rPr>
        <w:tab/>
      </w:r>
      <w:r>
        <w:rPr>
          <w:rFonts w:ascii="仿宋" w:eastAsia="仿宋" w:hAnsi="仿宋" w:cs="仿宋" w:hint="eastAsia"/>
          <w:b/>
          <w:bCs/>
        </w:rPr>
        <w:t>录</w:t>
      </w:r>
    </w:p>
    <w:p w:rsidR="008F7E1A" w:rsidRDefault="008F7E1A">
      <w:pPr>
        <w:pStyle w:val="BodyText"/>
        <w:snapToGrid w:val="0"/>
        <w:spacing w:before="7"/>
        <w:rPr>
          <w:rFonts w:ascii="仿宋" w:eastAsia="仿宋" w:hAnsi="仿宋" w:cs="仿宋"/>
          <w:sz w:val="27"/>
        </w:rPr>
      </w:pP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8F7E1A" w:rsidRDefault="008F7E1A" w:rsidP="00AC5342">
      <w:pPr>
        <w:pStyle w:val="BodyText"/>
        <w:tabs>
          <w:tab w:val="left" w:pos="2249"/>
        </w:tabs>
        <w:snapToGrid w:val="0"/>
        <w:spacing w:line="312" w:lineRule="auto"/>
        <w:ind w:leftChars="300" w:left="31680" w:hanging="11"/>
        <w:jc w:val="both"/>
        <w:rPr>
          <w:rFonts w:ascii="仿宋" w:eastAsia="仿宋" w:hAnsi="仿宋" w:cs="仿宋"/>
        </w:rPr>
      </w:pPr>
      <w:r>
        <w:rPr>
          <w:rFonts w:ascii="仿宋" w:eastAsia="仿宋" w:hAnsi="仿宋" w:cs="仿宋" w:hint="eastAsia"/>
        </w:rPr>
        <w:t>一、主要职能</w:t>
      </w:r>
    </w:p>
    <w:p w:rsidR="008F7E1A" w:rsidRDefault="008F7E1A" w:rsidP="00AC5342">
      <w:pPr>
        <w:pStyle w:val="BodyText"/>
        <w:tabs>
          <w:tab w:val="left" w:pos="2249"/>
        </w:tabs>
        <w:snapToGrid w:val="0"/>
        <w:spacing w:line="312" w:lineRule="auto"/>
        <w:ind w:leftChars="300" w:left="31680"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8F7E1A" w:rsidRDefault="008F7E1A" w:rsidP="00AC5342">
      <w:pPr>
        <w:pStyle w:val="BodyText"/>
        <w:tabs>
          <w:tab w:val="left" w:pos="2249"/>
        </w:tabs>
        <w:snapToGrid w:val="0"/>
        <w:spacing w:line="312" w:lineRule="auto"/>
        <w:ind w:leftChars="300" w:left="31680" w:hanging="11"/>
        <w:jc w:val="both"/>
        <w:rPr>
          <w:rFonts w:ascii="仿宋" w:eastAsia="仿宋" w:hAnsi="仿宋" w:cs="仿宋"/>
        </w:rPr>
      </w:pPr>
      <w:r>
        <w:rPr>
          <w:rFonts w:ascii="仿宋" w:eastAsia="仿宋" w:hAnsi="仿宋" w:cs="仿宋" w:hint="eastAsia"/>
        </w:rPr>
        <w:t>三、</w:t>
      </w:r>
      <w:r>
        <w:rPr>
          <w:rFonts w:ascii="仿宋" w:eastAsia="仿宋" w:hAnsi="仿宋" w:cs="仿宋"/>
        </w:rPr>
        <w:t>2022</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8F7E1A" w:rsidRDefault="008F7E1A" w:rsidP="00AC5342">
      <w:pPr>
        <w:pStyle w:val="BodyText"/>
        <w:snapToGrid w:val="0"/>
        <w:spacing w:line="312" w:lineRule="auto"/>
        <w:ind w:leftChars="300" w:left="31680"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b/>
          <w:bCs/>
          <w:lang w:val="en-US"/>
        </w:rPr>
        <w:t xml:space="preserve"> </w:t>
      </w:r>
      <w:r>
        <w:rPr>
          <w:rFonts w:ascii="仿宋" w:eastAsia="仿宋" w:hAnsi="仿宋" w:cs="仿宋"/>
          <w:b/>
          <w:bCs/>
          <w:color w:val="000000"/>
          <w:sz w:val="30"/>
          <w:szCs w:val="30"/>
          <w:lang w:val="en-US"/>
        </w:rPr>
        <w:t>2022</w:t>
      </w:r>
      <w:r>
        <w:rPr>
          <w:rFonts w:ascii="仿宋" w:eastAsia="仿宋" w:hAnsi="仿宋" w:cs="仿宋" w:hint="eastAsia"/>
          <w:b/>
          <w:bCs/>
          <w:lang w:val="en-US"/>
        </w:rPr>
        <w:t>年度</w:t>
      </w:r>
      <w:r>
        <w:rPr>
          <w:rFonts w:ascii="仿宋" w:eastAsia="仿宋" w:hAnsi="仿宋" w:cs="仿宋" w:hint="eastAsia"/>
          <w:b/>
        </w:rPr>
        <w:t>单位预算表</w:t>
      </w: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rPr>
        <w:t>一、收支总表</w:t>
      </w: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rPr>
        <w:t>二、收入总表</w:t>
      </w: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rPr>
        <w:t>三、支出总表</w:t>
      </w: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rPr>
        <w:t>四、财政拨款收支总表</w:t>
      </w: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rPr>
        <w:t>五、财政拨款支出表（功能科目）</w:t>
      </w: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rPr>
        <w:t>六、财政拨款基本支出表（经济科目）</w:t>
      </w: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rPr>
        <w:t>七、一般公共预算支出表</w:t>
      </w: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rPr>
        <w:t>八、一般公共预算基本支出表</w:t>
      </w: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rPr>
        <w:t>九、一般公共预算“三公”经费、会议费、培训费支出表</w:t>
      </w: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rPr>
        <w:t>十、政府性基金预算支出表</w:t>
      </w: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8F7E1A" w:rsidRDefault="008F7E1A" w:rsidP="00AC5342">
      <w:pPr>
        <w:pStyle w:val="BodyText"/>
        <w:snapToGrid w:val="0"/>
        <w:spacing w:line="312" w:lineRule="auto"/>
        <w:ind w:leftChars="300" w:left="31680"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8F7E1A" w:rsidRDefault="008F7E1A" w:rsidP="00AC5342">
      <w:pPr>
        <w:pStyle w:val="BodyText"/>
        <w:snapToGrid w:val="0"/>
        <w:spacing w:line="312" w:lineRule="auto"/>
        <w:ind w:leftChars="300" w:left="31680"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b/>
          <w:bCs/>
          <w:lang w:val="en-US"/>
        </w:rPr>
        <w:t xml:space="preserve"> </w:t>
      </w:r>
      <w:r>
        <w:rPr>
          <w:rFonts w:ascii="仿宋" w:eastAsia="仿宋" w:hAnsi="仿宋" w:cs="仿宋"/>
          <w:b/>
          <w:bCs/>
          <w:color w:val="000000"/>
          <w:sz w:val="30"/>
          <w:szCs w:val="30"/>
          <w:lang w:val="en-US"/>
        </w:rPr>
        <w:t>2022</w:t>
      </w:r>
      <w:r>
        <w:rPr>
          <w:rFonts w:ascii="仿宋" w:eastAsia="仿宋" w:hAnsi="仿宋" w:cs="仿宋" w:hint="eastAsia"/>
          <w:b/>
          <w:bCs/>
          <w:color w:val="000000"/>
          <w:sz w:val="30"/>
          <w:szCs w:val="30"/>
          <w:lang w:val="en-US"/>
        </w:rPr>
        <w:t>年度</w:t>
      </w:r>
      <w:r>
        <w:rPr>
          <w:rFonts w:ascii="仿宋" w:eastAsia="仿宋" w:hAnsi="仿宋" w:cs="仿宋" w:hint="eastAsia"/>
          <w:b/>
          <w:color w:val="000000"/>
          <w:sz w:val="30"/>
        </w:rPr>
        <w:t>单位</w:t>
      </w:r>
      <w:r>
        <w:rPr>
          <w:rFonts w:ascii="仿宋" w:eastAsia="仿宋" w:hAnsi="仿宋" w:cs="仿宋" w:hint="eastAsia"/>
          <w:b/>
          <w:bCs/>
          <w:color w:val="000000"/>
          <w:sz w:val="30"/>
          <w:szCs w:val="30"/>
          <w:lang w:val="en-US"/>
        </w:rPr>
        <w:t>预算情况说明</w:t>
      </w:r>
    </w:p>
    <w:p w:rsidR="008F7E1A" w:rsidRDefault="008F7E1A" w:rsidP="00AC5342">
      <w:pPr>
        <w:pStyle w:val="BodyText"/>
        <w:snapToGrid w:val="0"/>
        <w:spacing w:line="312" w:lineRule="auto"/>
        <w:ind w:leftChars="300" w:left="31680"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第四部分</w:t>
      </w:r>
      <w:r>
        <w:rPr>
          <w:rFonts w:ascii="仿宋" w:eastAsia="仿宋" w:hAnsi="仿宋" w:cs="仿宋"/>
          <w:b/>
          <w:bCs/>
          <w:lang w:val="en-US"/>
        </w:rPr>
        <w:t xml:space="preserve"> </w:t>
      </w:r>
      <w:r>
        <w:rPr>
          <w:rFonts w:ascii="仿宋" w:eastAsia="仿宋" w:hAnsi="仿宋" w:cs="仿宋" w:hint="eastAsia"/>
          <w:b/>
          <w:bCs/>
          <w:lang w:val="en-US"/>
        </w:rPr>
        <w:t>名词解释</w:t>
      </w:r>
    </w:p>
    <w:p w:rsidR="008F7E1A" w:rsidRDefault="008F7E1A" w:rsidP="00AC5342">
      <w:pPr>
        <w:pStyle w:val="BodyText"/>
        <w:snapToGrid w:val="0"/>
        <w:spacing w:line="312" w:lineRule="auto"/>
        <w:ind w:leftChars="300" w:left="31680" w:right="2414" w:hanging="9"/>
        <w:jc w:val="both"/>
        <w:rPr>
          <w:rFonts w:ascii="仿宋" w:eastAsia="仿宋" w:hAnsi="仿宋" w:cs="仿宋"/>
        </w:rPr>
        <w:sectPr w:rsidR="008F7E1A">
          <w:footerReference w:type="default" r:id="rId8"/>
          <w:pgSz w:w="11906" w:h="16838"/>
          <w:pgMar w:top="1580" w:right="700" w:bottom="770" w:left="1020" w:header="170" w:footer="280" w:gutter="0"/>
          <w:pgNumType w:fmt="numberInDash" w:start="1"/>
          <w:cols w:space="720"/>
          <w:formProt w:val="0"/>
          <w:docGrid w:linePitch="100"/>
        </w:sectPr>
      </w:pPr>
    </w:p>
    <w:p w:rsidR="008F7E1A" w:rsidRDefault="008F7E1A">
      <w:pPr>
        <w:pStyle w:val="BodyText"/>
        <w:spacing w:before="1"/>
        <w:rPr>
          <w:rFonts w:ascii="华文仿宋" w:eastAsia="华文仿宋" w:hAnsi="华文仿宋" w:cs="仿宋"/>
          <w:sz w:val="14"/>
        </w:rPr>
      </w:pPr>
    </w:p>
    <w:p w:rsidR="008F7E1A" w:rsidRDefault="008F7E1A" w:rsidP="00AC5342">
      <w:pPr>
        <w:pStyle w:val="Heading4"/>
        <w:tabs>
          <w:tab w:val="left" w:pos="4395"/>
        </w:tabs>
        <w:spacing w:line="606" w:lineRule="exact"/>
        <w:ind w:rightChars="229" w:right="31680"/>
        <w:rPr>
          <w:rFonts w:ascii="仿宋" w:eastAsia="仿宋" w:hAnsi="仿宋" w:cs="仿宋"/>
          <w:b/>
          <w:bCs/>
        </w:rPr>
      </w:pPr>
      <w:r>
        <w:rPr>
          <w:rFonts w:ascii="仿宋" w:eastAsia="仿宋" w:hAnsi="仿宋" w:cs="仿宋" w:hint="eastAsia"/>
          <w:b/>
          <w:bCs/>
        </w:rPr>
        <w:t>第一部分</w:t>
      </w:r>
      <w:r>
        <w:rPr>
          <w:rFonts w:ascii="仿宋" w:eastAsia="仿宋" w:hAnsi="仿宋" w:cs="仿宋"/>
          <w:b/>
          <w:bCs/>
          <w:lang w:val="en-US"/>
        </w:rPr>
        <w:t xml:space="preserve"> </w:t>
      </w:r>
      <w:r>
        <w:rPr>
          <w:rFonts w:ascii="仿宋" w:eastAsia="仿宋" w:hAnsi="仿宋" w:cs="仿宋" w:hint="eastAsia"/>
          <w:b/>
          <w:bCs/>
        </w:rPr>
        <w:t>单位概况</w:t>
      </w:r>
    </w:p>
    <w:p w:rsidR="008F7E1A" w:rsidRDefault="008F7E1A" w:rsidP="00AC5342">
      <w:pPr>
        <w:ind w:rightChars="229" w:right="31680"/>
        <w:jc w:val="both"/>
      </w:pPr>
    </w:p>
    <w:p w:rsidR="008F7E1A" w:rsidRDefault="008F7E1A" w:rsidP="00AC5342">
      <w:pPr>
        <w:pStyle w:val="BodyText"/>
        <w:spacing w:line="360" w:lineRule="auto"/>
        <w:ind w:leftChars="200" w:left="31680" w:rightChars="229" w:right="31680" w:firstLine="658"/>
        <w:jc w:val="both"/>
        <w:rPr>
          <w:rFonts w:ascii="仿宋" w:eastAsia="仿宋" w:hAnsi="仿宋" w:cs="仿宋"/>
          <w:b/>
          <w:bCs/>
        </w:rPr>
      </w:pPr>
      <w:r>
        <w:rPr>
          <w:rFonts w:ascii="仿宋" w:eastAsia="仿宋" w:hAnsi="仿宋" w:cs="仿宋" w:hint="eastAsia"/>
          <w:b/>
          <w:bCs/>
        </w:rPr>
        <w:t>一、主要职能</w:t>
      </w:r>
    </w:p>
    <w:p w:rsidR="008F7E1A" w:rsidRDefault="008F7E1A" w:rsidP="00AC5342">
      <w:pPr>
        <w:pStyle w:val="BodyText"/>
        <w:spacing w:line="360" w:lineRule="auto"/>
        <w:ind w:leftChars="200" w:left="31680" w:rightChars="229" w:right="31680" w:firstLine="658"/>
        <w:jc w:val="both"/>
        <w:rPr>
          <w:rFonts w:ascii="仿宋" w:eastAsia="仿宋" w:hAnsi="仿宋" w:cs="仿宋"/>
          <w:lang w:val="en-US"/>
        </w:rPr>
      </w:pPr>
      <w:r>
        <w:rPr>
          <w:rFonts w:ascii="仿宋" w:eastAsia="仿宋" w:hAnsi="仿宋" w:cs="仿宋" w:hint="eastAsia"/>
        </w:rPr>
        <w:t>苏北人民医院是扬州地区历史最久、规模最大、集医疗、教学、科研、预防等为一体的三级甲等综合医院。</w:t>
      </w:r>
    </w:p>
    <w:p w:rsidR="008F7E1A" w:rsidRDefault="008F7E1A" w:rsidP="00AC5342">
      <w:pPr>
        <w:pStyle w:val="BodyText"/>
        <w:spacing w:line="360" w:lineRule="auto"/>
        <w:ind w:leftChars="200" w:left="31680" w:rightChars="229" w:right="31680"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hint="eastAsia"/>
          <w:b/>
        </w:rPr>
        <w:t>单位</w:t>
      </w:r>
      <w:r>
        <w:rPr>
          <w:rFonts w:ascii="仿宋" w:eastAsia="仿宋" w:hAnsi="仿宋" w:cs="仿宋" w:hint="eastAsia"/>
          <w:b/>
          <w:bCs/>
        </w:rPr>
        <w:t>机构设置及预算单位构成情况</w:t>
      </w:r>
    </w:p>
    <w:p w:rsidR="008F7E1A" w:rsidRDefault="008F7E1A" w:rsidP="00AC5342">
      <w:pPr>
        <w:pStyle w:val="BodyText"/>
        <w:spacing w:line="360" w:lineRule="auto"/>
        <w:ind w:leftChars="200" w:left="31680" w:rightChars="229" w:right="31680" w:firstLine="658"/>
        <w:jc w:val="both"/>
        <w:rPr>
          <w:rFonts w:ascii="仿宋" w:eastAsia="仿宋" w:hAnsi="仿宋" w:cs="仿宋"/>
          <w:lang w:val="en-US"/>
        </w:rPr>
      </w:pPr>
      <w:bookmarkStart w:id="0" w:name="_GoBack"/>
      <w:bookmarkEnd w:id="0"/>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职责分工，本单位内设机构包括：普通外科、妇产科、骨科、消化内科、血液内科、心血管内科、神经内科、胸心外科、泌尿外科、麻醉科、呼吸内科、</w:t>
      </w:r>
      <w:r>
        <w:rPr>
          <w:rFonts w:ascii="仿宋" w:eastAsia="仿宋" w:hAnsi="仿宋" w:cs="仿宋"/>
        </w:rPr>
        <w:t>ICU</w:t>
      </w:r>
      <w:r>
        <w:rPr>
          <w:rFonts w:ascii="仿宋" w:eastAsia="仿宋" w:hAnsi="仿宋" w:cs="仿宋" w:hint="eastAsia"/>
        </w:rPr>
        <w:t>、医学检验科、医学影像科、肾脏内科、风湿免疫科、神经外科、康复医学科、病理科、内分泌科、烧伤科、眼科、肿瘤科等省级临床重点专科</w:t>
      </w:r>
      <w:r>
        <w:rPr>
          <w:rFonts w:ascii="仿宋" w:eastAsia="仿宋" w:hAnsi="仿宋" w:cs="仿宋"/>
        </w:rPr>
        <w:t>26</w:t>
      </w:r>
      <w:r>
        <w:rPr>
          <w:rFonts w:ascii="仿宋" w:eastAsia="仿宋" w:hAnsi="仿宋" w:cs="仿宋" w:hint="eastAsia"/>
        </w:rPr>
        <w:t>个，市级临床重点专科</w:t>
      </w:r>
      <w:r>
        <w:rPr>
          <w:rFonts w:ascii="仿宋" w:eastAsia="仿宋" w:hAnsi="仿宋" w:cs="仿宋"/>
        </w:rPr>
        <w:t>17</w:t>
      </w:r>
      <w:r>
        <w:rPr>
          <w:rFonts w:ascii="仿宋" w:eastAsia="仿宋" w:hAnsi="仿宋" w:cs="仿宋" w:hint="eastAsia"/>
        </w:rPr>
        <w:t>个，药物临床试验国家局备案专业</w:t>
      </w:r>
      <w:r>
        <w:rPr>
          <w:rFonts w:ascii="仿宋" w:eastAsia="仿宋" w:hAnsi="仿宋" w:cs="仿宋"/>
        </w:rPr>
        <w:t>23</w:t>
      </w:r>
      <w:r>
        <w:rPr>
          <w:rFonts w:ascii="仿宋" w:eastAsia="仿宋" w:hAnsi="仿宋" w:cs="仿宋" w:hint="eastAsia"/>
        </w:rPr>
        <w:t>个，有国家级博士后科研工作站，是扬州大学、大连医科大学、中南大学湘雅医学博士、硕士研究生培训基地。本单位无下属单位。</w:t>
      </w:r>
    </w:p>
    <w:p w:rsidR="008F7E1A" w:rsidRDefault="008F7E1A" w:rsidP="00AC5342">
      <w:pPr>
        <w:pStyle w:val="BodyText"/>
        <w:spacing w:line="360" w:lineRule="auto"/>
        <w:ind w:leftChars="200" w:left="31680" w:rightChars="229" w:right="31680"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b/>
          <w:bCs/>
        </w:rPr>
        <w:t>2022</w:t>
      </w:r>
      <w:r>
        <w:rPr>
          <w:rFonts w:ascii="仿宋" w:eastAsia="仿宋" w:hAnsi="仿宋" w:cs="仿宋" w:hint="eastAsia"/>
          <w:b/>
          <w:bCs/>
        </w:rPr>
        <w:t>年度</w:t>
      </w:r>
      <w:r>
        <w:rPr>
          <w:rFonts w:ascii="仿宋" w:eastAsia="仿宋" w:hAnsi="仿宋" w:cs="仿宋" w:hint="eastAsia"/>
          <w:b/>
        </w:rPr>
        <w:t>单位主要工作任务及目标</w:t>
      </w:r>
    </w:p>
    <w:p w:rsidR="008F7E1A" w:rsidRDefault="008F7E1A" w:rsidP="00AC5342">
      <w:pPr>
        <w:pStyle w:val="BodyText"/>
        <w:spacing w:line="360" w:lineRule="auto"/>
        <w:ind w:leftChars="200" w:left="31680" w:rightChars="229" w:right="31680" w:firstLine="658"/>
        <w:jc w:val="both"/>
        <w:rPr>
          <w:rFonts w:ascii="仿宋" w:eastAsia="仿宋" w:hAnsi="仿宋" w:cs="仿宋"/>
          <w:lang w:val="en-US"/>
        </w:rPr>
      </w:pPr>
      <w:r>
        <w:rPr>
          <w:rFonts w:ascii="仿宋" w:eastAsia="仿宋" w:hAnsi="仿宋" w:cs="仿宋" w:hint="eastAsia"/>
        </w:rPr>
        <w:t>医院持续深耕现代医院管理制度试点和公立医院改革工作，全面提升党建、医疗、教学、科研和管理水平，全面强化医院党的建设、全面推进医院各项工作规范化、全面完善并严格执行各项管理制度、全面加强医疗服务能力、全面提升医院管理水平、全面加强沟通协调、全面强化综合保障，提高核心竞争力和创新能力，深化国际交流合作，显著提升社会美誉度。努力建成管理水平先进、医疗技术领先、教学质量一流、科研实力雄厚、软硬件配置精良、人才团队优秀、对外交流成果突出、国内知名、省内领先、更高质量的区域性医疗中心，为扬州这个“好地方”倾力打造“好医院”。</w:t>
      </w:r>
    </w:p>
    <w:p w:rsidR="008F7E1A" w:rsidRDefault="008F7E1A" w:rsidP="00AC5342">
      <w:pPr>
        <w:pStyle w:val="BodyText"/>
        <w:spacing w:line="360" w:lineRule="auto"/>
        <w:ind w:leftChars="200" w:left="31680" w:rightChars="229" w:right="31680" w:firstLine="658"/>
        <w:jc w:val="both"/>
        <w:rPr>
          <w:rFonts w:ascii="仿宋" w:eastAsia="仿宋" w:hAnsi="仿宋" w:cs="仿宋"/>
          <w:lang w:val="en-US"/>
        </w:rPr>
      </w:pPr>
      <w:r>
        <w:rPr>
          <w:rFonts w:ascii="仿宋" w:eastAsia="仿宋" w:hAnsi="仿宋" w:cs="仿宋" w:hint="eastAsia"/>
        </w:rPr>
        <w:t>主要发展预期指标：门急诊年增长</w:t>
      </w:r>
      <w:r>
        <w:rPr>
          <w:rFonts w:ascii="仿宋" w:eastAsia="仿宋" w:hAnsi="仿宋" w:cs="仿宋"/>
        </w:rPr>
        <w:t>5%,</w:t>
      </w:r>
      <w:r>
        <w:rPr>
          <w:rFonts w:ascii="仿宋" w:eastAsia="仿宋" w:hAnsi="仿宋" w:cs="仿宋" w:hint="eastAsia"/>
        </w:rPr>
        <w:t>住院年增长</w:t>
      </w:r>
      <w:r>
        <w:rPr>
          <w:rFonts w:ascii="仿宋" w:eastAsia="仿宋" w:hAnsi="仿宋" w:cs="仿宋"/>
        </w:rPr>
        <w:t>6%</w:t>
      </w:r>
      <w:r>
        <w:rPr>
          <w:rFonts w:ascii="仿宋" w:eastAsia="仿宋" w:hAnsi="仿宋" w:cs="仿宋" w:hint="eastAsia"/>
        </w:rPr>
        <w:t>；出院患者四级手术占比</w:t>
      </w:r>
      <w:r>
        <w:rPr>
          <w:rFonts w:ascii="仿宋" w:eastAsia="仿宋" w:hAnsi="仿宋" w:cs="仿宋"/>
        </w:rPr>
        <w:t>&gt;30%</w:t>
      </w:r>
      <w:r>
        <w:rPr>
          <w:rFonts w:ascii="仿宋" w:eastAsia="仿宋" w:hAnsi="仿宋" w:cs="仿宋" w:hint="eastAsia"/>
        </w:rPr>
        <w:t>；降低平均住院日、术前平均住院日，控制门诊、住院次均费用不合理增长。大力提升危急重症救治能力和体系建设。重点围绕深化五大中心建设，进一步优化救治流程，紧抓抢救成功率、抢救室滞留和转出时间、急会诊及时性等关键指标。</w:t>
      </w:r>
    </w:p>
    <w:p w:rsidR="008F7E1A" w:rsidRDefault="008F7E1A" w:rsidP="00AC5342">
      <w:pPr>
        <w:pStyle w:val="BodyText"/>
        <w:spacing w:line="235" w:lineRule="auto"/>
        <w:ind w:leftChars="300" w:left="31680" w:right="2414" w:hanging="9"/>
        <w:jc w:val="both"/>
        <w:rPr>
          <w:rFonts w:ascii="仿宋" w:eastAsia="仿宋" w:hAnsi="仿宋" w:cs="仿宋"/>
        </w:rPr>
        <w:sectPr w:rsidR="008F7E1A">
          <w:footerReference w:type="default" r:id="rId9"/>
          <w:pgSz w:w="11906" w:h="16838"/>
          <w:pgMar w:top="1580" w:right="700" w:bottom="770" w:left="1020" w:header="170" w:footer="280" w:gutter="0"/>
          <w:pgNumType w:fmt="numberInDash"/>
          <w:cols w:space="720"/>
          <w:formProt w:val="0"/>
          <w:docGrid w:linePitch="100"/>
        </w:sectPr>
      </w:pPr>
    </w:p>
    <w:p w:rsidR="008F7E1A" w:rsidRDefault="008F7E1A" w:rsidP="00AC5342">
      <w:pPr>
        <w:pStyle w:val="BodyText"/>
        <w:spacing w:line="360" w:lineRule="auto"/>
        <w:ind w:leftChars="200" w:left="31680" w:rightChars="229" w:right="31680" w:firstLine="658"/>
        <w:jc w:val="both"/>
        <w:rPr>
          <w:rFonts w:ascii="仿宋" w:eastAsia="仿宋" w:hAnsi="仿宋" w:cs="仿宋"/>
          <w:lang w:val="en-US"/>
        </w:rPr>
      </w:pPr>
    </w:p>
    <w:p w:rsidR="008F7E1A" w:rsidRDefault="008F7E1A">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8F7E1A" w:rsidRDefault="008F7E1A">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8F7E1A" w:rsidRDefault="008F7E1A">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8F7E1A" w:rsidRDefault="008F7E1A">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8F7E1A" w:rsidRDefault="008F7E1A">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8F7E1A" w:rsidRDefault="008F7E1A">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8F7E1A" w:rsidRDefault="008F7E1A">
      <w:pPr>
        <w:pStyle w:val="ListParagraph1"/>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8F7E1A" w:rsidRDefault="008F7E1A">
      <w:pPr>
        <w:pStyle w:val="ListParagraph1"/>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b/>
          <w:bCs/>
          <w:sz w:val="44"/>
          <w:szCs w:val="44"/>
        </w:rPr>
        <w:t>2022</w:t>
      </w:r>
      <w:r>
        <w:rPr>
          <w:rFonts w:ascii="仿宋" w:eastAsia="仿宋" w:hAnsi="仿宋" w:cs="仿宋" w:hint="eastAsia"/>
          <w:b/>
          <w:bCs/>
          <w:sz w:val="44"/>
          <w:szCs w:val="44"/>
        </w:rPr>
        <w:t>年度</w:t>
      </w:r>
    </w:p>
    <w:p w:rsidR="008F7E1A" w:rsidRDefault="008F7E1A">
      <w:pPr>
        <w:pStyle w:val="ListParagraph1"/>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江苏省苏北人民医院</w:t>
      </w:r>
    </w:p>
    <w:p w:rsidR="008F7E1A" w:rsidRDefault="008F7E1A">
      <w:pPr>
        <w:pStyle w:val="ListParagraph1"/>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hint="eastAsia"/>
          <w:b/>
          <w:sz w:val="44"/>
        </w:rPr>
        <w:t>预算表</w:t>
      </w:r>
    </w:p>
    <w:tbl>
      <w:tblPr>
        <w:tblW w:w="11331" w:type="dxa"/>
        <w:jc w:val="center"/>
        <w:tblLayout w:type="fixed"/>
        <w:tblLook w:val="00A0"/>
      </w:tblPr>
      <w:tblGrid>
        <w:gridCol w:w="3825"/>
        <w:gridCol w:w="1832"/>
        <w:gridCol w:w="3626"/>
        <w:gridCol w:w="66"/>
        <w:gridCol w:w="1746"/>
        <w:gridCol w:w="236"/>
      </w:tblGrid>
      <w:tr w:rsidR="008F7E1A">
        <w:trPr>
          <w:trHeight w:val="116"/>
          <w:jc w:val="center"/>
        </w:trPr>
        <w:tc>
          <w:tcPr>
            <w:tcW w:w="11329" w:type="dxa"/>
            <w:gridSpan w:val="5"/>
            <w:vAlign w:val="center"/>
          </w:tcPr>
          <w:p w:rsidR="008F7E1A" w:rsidRDefault="008F7E1A">
            <w:pPr>
              <w:pageBreakBefore/>
              <w:jc w:val="both"/>
              <w:rPr>
                <w:rFonts w:ascii="仿宋" w:eastAsia="仿宋" w:hAnsi="仿宋" w:cs="仿宋"/>
                <w:color w:val="000000"/>
                <w:lang w:eastAsia="ar-SA"/>
              </w:rPr>
            </w:pPr>
            <w:r>
              <w:rPr>
                <w:rFonts w:ascii="仿宋" w:eastAsia="仿宋" w:hAnsi="仿宋" w:cs="仿宋" w:hint="eastAsia"/>
                <w:color w:val="000000"/>
                <w:lang w:eastAsia="ar-SA"/>
              </w:rPr>
              <w:t>公开</w:t>
            </w:r>
            <w:r>
              <w:rPr>
                <w:rFonts w:ascii="仿宋" w:eastAsia="仿宋" w:hAnsi="仿宋" w:cs="仿宋"/>
                <w:color w:val="000000"/>
                <w:lang w:eastAsia="ar-SA"/>
              </w:rPr>
              <w:t>01</w:t>
            </w:r>
            <w:r>
              <w:rPr>
                <w:rFonts w:ascii="仿宋" w:eastAsia="仿宋" w:hAnsi="仿宋" w:cs="仿宋" w:hint="eastAsia"/>
                <w:color w:val="000000"/>
                <w:lang w:eastAsia="ar-SA"/>
              </w:rPr>
              <w:t>表</w:t>
            </w:r>
          </w:p>
        </w:tc>
        <w:tc>
          <w:tcPr>
            <w:tcW w:w="2" w:type="dxa"/>
          </w:tcPr>
          <w:p w:rsidR="008F7E1A" w:rsidRDefault="008F7E1A">
            <w:pPr>
              <w:rPr>
                <w:rFonts w:ascii="仿宋" w:eastAsia="仿宋" w:hAnsi="仿宋" w:cs="仿宋"/>
                <w:sz w:val="20"/>
              </w:rPr>
            </w:pPr>
          </w:p>
        </w:tc>
      </w:tr>
      <w:tr w:rsidR="008F7E1A">
        <w:trPr>
          <w:trHeight w:val="348"/>
          <w:jc w:val="center"/>
        </w:trPr>
        <w:tc>
          <w:tcPr>
            <w:tcW w:w="11329" w:type="dxa"/>
            <w:gridSpan w:val="5"/>
          </w:tcPr>
          <w:p w:rsidR="008F7E1A" w:rsidRDefault="008F7E1A">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c>
          <w:tcPr>
            <w:tcW w:w="2" w:type="dxa"/>
          </w:tcPr>
          <w:p w:rsidR="008F7E1A" w:rsidRDefault="008F7E1A">
            <w:pPr>
              <w:rPr>
                <w:rFonts w:ascii="仿宋" w:eastAsia="仿宋" w:hAnsi="仿宋" w:cs="仿宋"/>
                <w:sz w:val="20"/>
              </w:rPr>
            </w:pPr>
          </w:p>
        </w:tc>
      </w:tr>
      <w:tr w:rsidR="008F7E1A">
        <w:trPr>
          <w:trHeight w:val="333"/>
          <w:jc w:val="center"/>
        </w:trPr>
        <w:tc>
          <w:tcPr>
            <w:tcW w:w="9481" w:type="dxa"/>
            <w:gridSpan w:val="3"/>
            <w:tcBorders>
              <w:bottom w:val="single" w:sz="4" w:space="0" w:color="000000"/>
            </w:tcBorders>
            <w:vAlign w:val="center"/>
          </w:tcPr>
          <w:p w:rsidR="008F7E1A" w:rsidRDefault="008F7E1A">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lang w:eastAsia="ar-SA"/>
              </w:rPr>
              <w:t>江苏省苏北人民医院</w:t>
            </w:r>
          </w:p>
        </w:tc>
        <w:tc>
          <w:tcPr>
            <w:tcW w:w="1848" w:type="dxa"/>
            <w:gridSpan w:val="2"/>
            <w:tcBorders>
              <w:bottom w:val="single" w:sz="4" w:space="0" w:color="000000"/>
            </w:tcBorders>
            <w:vAlign w:val="center"/>
          </w:tcPr>
          <w:p w:rsidR="008F7E1A" w:rsidRDefault="008F7E1A">
            <w:pPr>
              <w:jc w:val="right"/>
              <w:rPr>
                <w:rFonts w:ascii="仿宋" w:eastAsia="仿宋" w:hAnsi="仿宋" w:cs="仿宋"/>
                <w:color w:val="000000"/>
              </w:rPr>
            </w:pPr>
            <w:r>
              <w:rPr>
                <w:rFonts w:ascii="仿宋" w:eastAsia="仿宋" w:hAnsi="仿宋" w:cs="仿宋" w:hint="eastAsia"/>
                <w:color w:val="000000"/>
              </w:rPr>
              <w:t>单位：万元</w:t>
            </w:r>
          </w:p>
        </w:tc>
        <w:tc>
          <w:tcPr>
            <w:tcW w:w="2" w:type="dxa"/>
          </w:tcPr>
          <w:p w:rsidR="008F7E1A" w:rsidRDefault="008F7E1A">
            <w:pPr>
              <w:rPr>
                <w:rFonts w:ascii="仿宋" w:eastAsia="仿宋" w:hAnsi="仿宋" w:cs="仿宋"/>
                <w:sz w:val="20"/>
              </w:rPr>
            </w:pPr>
          </w:p>
        </w:tc>
      </w:tr>
      <w:tr w:rsidR="008F7E1A">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color w:val="000000"/>
              </w:rPr>
            </w:pPr>
            <w:r>
              <w:rPr>
                <w:rFonts w:ascii="仿宋" w:eastAsia="仿宋" w:hAnsi="仿宋" w:cs="仿宋" w:hint="eastAsia"/>
                <w:b/>
                <w:bCs/>
                <w:color w:val="000000"/>
                <w:lang w:eastAsia="ar-SA"/>
              </w:rPr>
              <w:t>支出</w:t>
            </w:r>
          </w:p>
        </w:tc>
        <w:tc>
          <w:tcPr>
            <w:tcW w:w="2" w:type="dxa"/>
          </w:tcPr>
          <w:p w:rsidR="008F7E1A" w:rsidRDefault="008F7E1A">
            <w:pPr>
              <w:rPr>
                <w:rFonts w:ascii="仿宋" w:eastAsia="仿宋" w:hAnsi="仿宋" w:cs="仿宋"/>
                <w:sz w:val="20"/>
              </w:rPr>
            </w:pPr>
          </w:p>
        </w:tc>
      </w:tr>
      <w:tr w:rsidR="008F7E1A">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r>
              <w:rPr>
                <w:rFonts w:ascii="仿宋" w:eastAsia="仿宋" w:hAnsi="仿宋" w:cs="仿宋"/>
                <w:color w:val="000000"/>
                <w:lang w:eastAsia="ar-SA"/>
              </w:rPr>
              <w:t>1,107.56</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r>
              <w:rPr>
                <w:rFonts w:ascii="仿宋" w:eastAsia="仿宋" w:hAnsi="仿宋" w:cs="仿宋"/>
                <w:color w:val="000000"/>
                <w:lang w:eastAsia="ar-SA"/>
              </w:rPr>
              <w:t>273,092.44</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r>
              <w:rPr>
                <w:rFonts w:ascii="仿宋" w:eastAsia="仿宋" w:hAnsi="仿宋" w:cs="仿宋"/>
                <w:color w:val="000000"/>
                <w:lang w:eastAsia="ar-SA"/>
              </w:rPr>
              <w:t>50.00</w:t>
            </w: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r>
              <w:rPr>
                <w:rFonts w:ascii="仿宋" w:eastAsia="仿宋" w:hAnsi="仿宋" w:cs="仿宋"/>
                <w:color w:val="000000"/>
                <w:lang w:eastAsia="ar-SA"/>
              </w:rPr>
              <w:t>3,800.00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r>
              <w:rPr>
                <w:rFonts w:ascii="仿宋" w:eastAsia="仿宋" w:hAnsi="仿宋" w:cs="仿宋"/>
                <w:color w:val="000000"/>
                <w:lang w:eastAsia="ar-SA"/>
              </w:rPr>
              <w:t>269,581.65</w:t>
            </w: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r>
              <w:rPr>
                <w:rFonts w:ascii="仿宋" w:eastAsia="仿宋" w:hAnsi="仿宋" w:cs="仿宋"/>
                <w:color w:val="000000"/>
                <w:lang w:eastAsia="ar-SA"/>
              </w:rPr>
              <w:t>8,368.35</w:t>
            </w: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keepNext/>
              <w:keepLines/>
              <w:jc w:val="right"/>
              <w:rPr>
                <w:rFonts w:ascii="仿宋" w:eastAsia="仿宋" w:hAnsi="仿宋" w:cs="仿宋"/>
                <w:color w:val="000000"/>
                <w:lang w:eastAsia="ar-SA"/>
              </w:rPr>
            </w:pPr>
          </w:p>
        </w:tc>
        <w:tc>
          <w:tcPr>
            <w:tcW w:w="2" w:type="dxa"/>
          </w:tcPr>
          <w:p w:rsidR="008F7E1A" w:rsidRDefault="008F7E1A">
            <w:pPr>
              <w:rPr>
                <w:rFonts w:ascii="仿宋" w:eastAsia="仿宋" w:hAnsi="仿宋" w:cs="仿宋"/>
                <w:sz w:val="20"/>
              </w:rPr>
            </w:pPr>
          </w:p>
        </w:tc>
      </w:tr>
      <w:tr w:rsidR="008F7E1A">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jc w:val="right"/>
              <w:rPr>
                <w:rFonts w:ascii="仿宋" w:eastAsia="仿宋" w:hAnsi="仿宋" w:cs="仿宋"/>
                <w:color w:val="000000"/>
              </w:rPr>
            </w:pPr>
            <w:r>
              <w:rPr>
                <w:rFonts w:ascii="仿宋" w:eastAsia="仿宋" w:hAnsi="仿宋" w:cs="仿宋"/>
                <w:color w:val="000000"/>
                <w:lang w:eastAsia="ar-SA"/>
              </w:rPr>
              <w:t>278,000.00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jc w:val="right"/>
              <w:rPr>
                <w:rFonts w:ascii="仿宋" w:eastAsia="仿宋" w:hAnsi="仿宋" w:cs="仿宋"/>
                <w:color w:val="000000"/>
              </w:rPr>
            </w:pPr>
            <w:r>
              <w:rPr>
                <w:rFonts w:ascii="仿宋" w:eastAsia="仿宋" w:hAnsi="仿宋" w:cs="仿宋"/>
                <w:color w:val="000000"/>
                <w:lang w:eastAsia="ar-SA"/>
              </w:rPr>
              <w:t>278,000.00</w:t>
            </w:r>
          </w:p>
        </w:tc>
        <w:tc>
          <w:tcPr>
            <w:tcW w:w="2" w:type="dxa"/>
          </w:tcPr>
          <w:p w:rsidR="008F7E1A" w:rsidRDefault="008F7E1A">
            <w:pPr>
              <w:rPr>
                <w:rFonts w:ascii="仿宋" w:eastAsia="仿宋" w:hAnsi="仿宋" w:cs="仿宋"/>
                <w:sz w:val="20"/>
              </w:rPr>
            </w:pPr>
          </w:p>
        </w:tc>
      </w:tr>
      <w:tr w:rsidR="008F7E1A">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jc w:val="right"/>
              <w:rPr>
                <w:rFonts w:ascii="仿宋" w:eastAsia="仿宋" w:hAnsi="仿宋" w:cs="仿宋"/>
                <w:color w:val="000000"/>
              </w:rPr>
            </w:pPr>
          </w:p>
        </w:tc>
        <w:tc>
          <w:tcPr>
            <w:tcW w:w="2" w:type="dxa"/>
          </w:tcPr>
          <w:p w:rsidR="008F7E1A" w:rsidRDefault="008F7E1A">
            <w:pPr>
              <w:rPr>
                <w:rFonts w:ascii="仿宋" w:eastAsia="仿宋" w:hAnsi="仿宋" w:cs="仿宋"/>
                <w:sz w:val="20"/>
              </w:rPr>
            </w:pPr>
          </w:p>
        </w:tc>
      </w:tr>
      <w:tr w:rsidR="008F7E1A">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8F7E1A" w:rsidRDefault="008F7E1A">
            <w:pPr>
              <w:jc w:val="right"/>
              <w:rPr>
                <w:rFonts w:ascii="仿宋" w:eastAsia="仿宋" w:hAnsi="仿宋" w:cs="仿宋"/>
                <w:color w:val="000000"/>
                <w:lang w:eastAsia="ar-SA"/>
              </w:rPr>
            </w:pPr>
            <w:r>
              <w:rPr>
                <w:rFonts w:ascii="仿宋" w:eastAsia="仿宋" w:hAnsi="仿宋" w:cs="仿宋"/>
                <w:color w:val="000000"/>
                <w:lang w:eastAsia="ar-SA"/>
              </w:rPr>
              <w:t>278,000.00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color w:val="000000"/>
              </w:rPr>
            </w:pPr>
            <w:r>
              <w:rPr>
                <w:rFonts w:ascii="仿宋" w:eastAsia="仿宋" w:hAnsi="仿宋" w:cs="仿宋" w:hint="eastAsia"/>
                <w:b/>
                <w:color w:val="000000"/>
                <w:lang w:val="en-US"/>
              </w:rPr>
              <w:t>支出</w:t>
            </w:r>
            <w:r>
              <w:rPr>
                <w:rFonts w:ascii="仿宋" w:eastAsia="仿宋" w:hAnsi="仿宋" w:cs="仿宋" w:hint="eastAsia"/>
                <w:b/>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8F7E1A" w:rsidRDefault="008F7E1A">
            <w:pPr>
              <w:jc w:val="right"/>
              <w:rPr>
                <w:rFonts w:ascii="仿宋" w:eastAsia="仿宋" w:hAnsi="仿宋" w:cs="仿宋"/>
                <w:color w:val="000000"/>
              </w:rPr>
            </w:pPr>
            <w:r>
              <w:rPr>
                <w:rFonts w:ascii="仿宋" w:eastAsia="仿宋" w:hAnsi="仿宋" w:cs="仿宋"/>
                <w:color w:val="000000"/>
                <w:lang w:eastAsia="ar-SA"/>
              </w:rPr>
              <w:t>278,000.00</w:t>
            </w:r>
          </w:p>
        </w:tc>
        <w:tc>
          <w:tcPr>
            <w:tcW w:w="2" w:type="dxa"/>
          </w:tcPr>
          <w:p w:rsidR="008F7E1A" w:rsidRDefault="008F7E1A">
            <w:pPr>
              <w:rPr>
                <w:rFonts w:ascii="仿宋" w:eastAsia="仿宋" w:hAnsi="仿宋" w:cs="仿宋"/>
                <w:sz w:val="20"/>
              </w:rPr>
            </w:pPr>
          </w:p>
        </w:tc>
      </w:tr>
    </w:tbl>
    <w:p w:rsidR="008F7E1A" w:rsidRDefault="008F7E1A">
      <w:pPr>
        <w:spacing w:before="66"/>
        <w:rPr>
          <w:rFonts w:ascii="仿宋" w:eastAsia="仿宋" w:hAnsi="仿宋" w:cs="仿宋"/>
          <w:b/>
          <w:bCs/>
          <w:color w:val="000000"/>
        </w:rPr>
        <w:sectPr w:rsidR="008F7E1A">
          <w:footerReference w:type="default" r:id="rId10"/>
          <w:pgSz w:w="11906" w:h="16838"/>
          <w:pgMar w:top="1580" w:right="700" w:bottom="770" w:left="1020" w:header="170" w:footer="280" w:gutter="0"/>
          <w:pgNumType w:fmt="numberInDash"/>
          <w:cols w:space="720"/>
          <w:formProt w:val="0"/>
          <w:docGrid w:linePitch="100"/>
        </w:sectPr>
      </w:pPr>
    </w:p>
    <w:tbl>
      <w:tblPr>
        <w:tblW w:w="16675" w:type="dxa"/>
        <w:tblInd w:w="15" w:type="dxa"/>
        <w:tblLayout w:type="fixed"/>
        <w:tblCellMar>
          <w:top w:w="15" w:type="dxa"/>
          <w:left w:w="15" w:type="dxa"/>
          <w:bottom w:w="15" w:type="dxa"/>
          <w:right w:w="15" w:type="dxa"/>
        </w:tblCellMar>
        <w:tblLook w:val="00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rsidR="008F7E1A">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rsidR="008F7E1A" w:rsidRDefault="008F7E1A">
            <w:pPr>
              <w:pStyle w:val="TableParagraph"/>
              <w:rPr>
                <w:rFonts w:ascii="仿宋" w:eastAsia="仿宋" w:hAnsi="仿宋" w:cs="仿宋"/>
                <w:lang w:val="en-US"/>
              </w:rPr>
            </w:pPr>
            <w:r>
              <w:rPr>
                <w:rFonts w:ascii="仿宋" w:eastAsia="仿宋" w:hAnsi="仿宋" w:cs="仿宋" w:hint="eastAsia"/>
              </w:rPr>
              <w:t>公开</w:t>
            </w:r>
            <w:r>
              <w:rPr>
                <w:rFonts w:ascii="仿宋" w:eastAsia="仿宋" w:hAnsi="仿宋" w:cs="仿宋"/>
              </w:rPr>
              <w:t>02</w:t>
            </w:r>
            <w:r>
              <w:rPr>
                <w:rFonts w:ascii="仿宋" w:eastAsia="仿宋" w:hAnsi="仿宋" w:cs="仿宋" w:hint="eastAsia"/>
              </w:rPr>
              <w:t>表</w:t>
            </w:r>
          </w:p>
        </w:tc>
      </w:tr>
      <w:tr w:rsidR="008F7E1A">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rsidR="008F7E1A" w:rsidRDefault="008F7E1A">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8F7E1A">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8F7E1A" w:rsidRDefault="008F7E1A">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hint="eastAsia"/>
              </w:rPr>
              <w:t>江苏省苏北人民医院</w:t>
            </w:r>
          </w:p>
        </w:tc>
        <w:tc>
          <w:tcPr>
            <w:tcW w:w="4687"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8F7E1A" w:rsidRDefault="008F7E1A">
            <w:pPr>
              <w:pStyle w:val="TableParagraph"/>
              <w:jc w:val="right"/>
              <w:rPr>
                <w:rFonts w:ascii="仿宋" w:eastAsia="仿宋" w:hAnsi="仿宋" w:cs="仿宋"/>
                <w:lang w:val="en-US"/>
              </w:rPr>
            </w:pPr>
            <w:r>
              <w:rPr>
                <w:rFonts w:ascii="仿宋" w:eastAsia="仿宋" w:hAnsi="仿宋" w:cs="仿宋" w:hint="eastAsia"/>
              </w:rPr>
              <w:t>单位：万元</w:t>
            </w:r>
          </w:p>
        </w:tc>
      </w:tr>
      <w:tr w:rsidR="008F7E1A">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68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8F7E1A">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3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8F7E1A" w:rsidRDefault="008F7E1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8F7E1A">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r>
              <w:rPr>
                <w:rFonts w:ascii="仿宋" w:eastAsia="仿宋" w:hAnsi="仿宋" w:cs="仿宋"/>
                <w:color w:val="000000"/>
                <w:sz w:val="15"/>
                <w:szCs w:val="15"/>
                <w:lang w:val="en-US"/>
              </w:rPr>
              <w:t>278,000.00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r>
              <w:rPr>
                <w:rFonts w:ascii="仿宋" w:eastAsia="仿宋" w:hAnsi="仿宋" w:cs="仿宋"/>
                <w:color w:val="000000"/>
                <w:sz w:val="15"/>
                <w:szCs w:val="15"/>
                <w:lang w:val="en-US"/>
              </w:rPr>
              <w:t>278,000.00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r>
              <w:rPr>
                <w:rFonts w:ascii="仿宋" w:eastAsia="仿宋" w:hAnsi="仿宋" w:cs="仿宋"/>
                <w:color w:val="000000"/>
                <w:sz w:val="15"/>
                <w:szCs w:val="15"/>
                <w:lang w:val="en-US"/>
              </w:rPr>
              <w:t>1,107.56</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r>
              <w:rPr>
                <w:rFonts w:ascii="仿宋" w:eastAsia="仿宋" w:hAnsi="仿宋" w:cs="仿宋"/>
                <w:color w:val="000000"/>
                <w:sz w:val="15"/>
                <w:szCs w:val="15"/>
                <w:lang w:val="en-US"/>
              </w:rPr>
              <w:t>273,092.44</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r>
              <w:rPr>
                <w:rFonts w:ascii="仿宋" w:eastAsia="仿宋" w:hAnsi="仿宋" w:cs="仿宋"/>
                <w:color w:val="000000"/>
                <w:sz w:val="15"/>
                <w:szCs w:val="15"/>
                <w:lang w:val="en-US"/>
              </w:rPr>
              <w:t>3,800.00</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val="en-US"/>
              </w:rPr>
            </w:pPr>
          </w:p>
        </w:tc>
      </w:tr>
      <w:tr w:rsidR="008F7E1A">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rPr>
                <w:rFonts w:ascii="仿宋" w:eastAsia="仿宋" w:hAnsi="仿宋" w:cs="仿宋"/>
                <w:color w:val="000000"/>
                <w:sz w:val="15"/>
                <w:szCs w:val="15"/>
                <w:lang w:eastAsia="ar-SA"/>
              </w:rPr>
            </w:pPr>
            <w:r>
              <w:rPr>
                <w:rFonts w:ascii="仿宋" w:eastAsia="仿宋" w:hAnsi="仿宋" w:cs="仿宋"/>
                <w:color w:val="000000"/>
                <w:sz w:val="15"/>
                <w:szCs w:val="15"/>
                <w:lang w:eastAsia="ar-SA"/>
              </w:rPr>
              <w:t>508002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江苏省苏北人民医院</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r>
              <w:rPr>
                <w:rFonts w:ascii="仿宋" w:eastAsia="仿宋" w:hAnsi="仿宋" w:cs="仿宋"/>
                <w:color w:val="000000"/>
                <w:sz w:val="15"/>
                <w:szCs w:val="15"/>
                <w:lang w:eastAsia="ar-SA"/>
              </w:rPr>
              <w:t>278,000.00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r>
              <w:rPr>
                <w:rFonts w:ascii="仿宋" w:eastAsia="仿宋" w:hAnsi="仿宋" w:cs="仿宋"/>
                <w:color w:val="000000"/>
                <w:sz w:val="15"/>
                <w:szCs w:val="15"/>
                <w:lang w:eastAsia="ar-SA"/>
              </w:rPr>
              <w:t>278,000.00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r>
              <w:rPr>
                <w:rFonts w:ascii="仿宋" w:eastAsia="仿宋" w:hAnsi="仿宋" w:cs="仿宋"/>
                <w:color w:val="000000"/>
                <w:sz w:val="15"/>
                <w:szCs w:val="15"/>
                <w:lang w:eastAsia="ar-SA"/>
              </w:rPr>
              <w:t>1,107.56</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r>
              <w:rPr>
                <w:rFonts w:ascii="仿宋" w:eastAsia="仿宋" w:hAnsi="仿宋" w:cs="仿宋"/>
                <w:color w:val="000000"/>
                <w:sz w:val="15"/>
                <w:szCs w:val="15"/>
                <w:lang w:eastAsia="ar-SA"/>
              </w:rPr>
              <w:t>273,092.44</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r>
              <w:rPr>
                <w:rFonts w:ascii="仿宋" w:eastAsia="仿宋" w:hAnsi="仿宋" w:cs="仿宋"/>
                <w:color w:val="000000"/>
                <w:sz w:val="15"/>
                <w:szCs w:val="15"/>
                <w:lang w:eastAsia="ar-SA"/>
              </w:rPr>
              <w:t>3,800.00</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p>
        </w:tc>
        <w:tc>
          <w:tcPr>
            <w:tcW w:w="83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pacing w:line="34" w:lineRule="atLeast"/>
              <w:ind w:right="45"/>
              <w:jc w:val="right"/>
              <w:rPr>
                <w:rFonts w:ascii="仿宋" w:eastAsia="仿宋" w:hAnsi="仿宋" w:cs="仿宋"/>
                <w:color w:val="000000"/>
                <w:sz w:val="15"/>
                <w:szCs w:val="15"/>
                <w:lang w:eastAsia="ar-SA"/>
              </w:rPr>
            </w:pPr>
          </w:p>
        </w:tc>
      </w:tr>
    </w:tbl>
    <w:p w:rsidR="008F7E1A" w:rsidRDefault="008F7E1A">
      <w:pPr>
        <w:spacing w:before="66"/>
        <w:rPr>
          <w:rFonts w:ascii="仿宋" w:eastAsia="仿宋" w:hAnsi="仿宋" w:cs="仿宋"/>
          <w:b/>
          <w:bCs/>
        </w:rPr>
        <w:sectPr w:rsidR="008F7E1A">
          <w:footerReference w:type="default" r:id="rId11"/>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0A0"/>
      </w:tblPr>
      <w:tblGrid>
        <w:gridCol w:w="1556"/>
        <w:gridCol w:w="3223"/>
        <w:gridCol w:w="1920"/>
        <w:gridCol w:w="1714"/>
        <w:gridCol w:w="1749"/>
        <w:gridCol w:w="1868"/>
        <w:gridCol w:w="1680"/>
        <w:gridCol w:w="1637"/>
      </w:tblGrid>
      <w:tr w:rsidR="008F7E1A">
        <w:trPr>
          <w:trHeight w:val="341"/>
        </w:trPr>
        <w:tc>
          <w:tcPr>
            <w:tcW w:w="15347" w:type="dxa"/>
            <w:gridSpan w:val="8"/>
            <w:vAlign w:val="center"/>
          </w:tcPr>
          <w:p w:rsidR="008F7E1A" w:rsidRDefault="008F7E1A">
            <w:pPr>
              <w:pStyle w:val="Heading4"/>
              <w:spacing w:after="34" w:line="34" w:lineRule="atLeast"/>
              <w:jc w:val="left"/>
              <w:rPr>
                <w:rFonts w:ascii="仿宋" w:eastAsia="仿宋" w:hAnsi="仿宋" w:cs="仿宋"/>
                <w:b/>
                <w:bCs/>
                <w:sz w:val="44"/>
                <w:szCs w:val="44"/>
              </w:rPr>
            </w:pPr>
            <w:r>
              <w:rPr>
                <w:rFonts w:ascii="仿宋" w:eastAsia="仿宋" w:hAnsi="仿宋" w:cs="仿宋" w:hint="eastAsia"/>
                <w:sz w:val="22"/>
                <w:szCs w:val="22"/>
              </w:rPr>
              <w:t>公开</w:t>
            </w:r>
            <w:r>
              <w:rPr>
                <w:rFonts w:ascii="仿宋" w:eastAsia="仿宋" w:hAnsi="仿宋" w:cs="仿宋"/>
                <w:sz w:val="22"/>
                <w:szCs w:val="22"/>
              </w:rPr>
              <w:t>03</w:t>
            </w:r>
            <w:r>
              <w:rPr>
                <w:rFonts w:ascii="仿宋" w:eastAsia="仿宋" w:hAnsi="仿宋" w:cs="仿宋" w:hint="eastAsia"/>
                <w:sz w:val="22"/>
                <w:szCs w:val="22"/>
              </w:rPr>
              <w:t>表</w:t>
            </w:r>
          </w:p>
        </w:tc>
      </w:tr>
      <w:tr w:rsidR="008F7E1A">
        <w:trPr>
          <w:trHeight w:val="321"/>
        </w:trPr>
        <w:tc>
          <w:tcPr>
            <w:tcW w:w="15347" w:type="dxa"/>
            <w:gridSpan w:val="8"/>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8F7E1A">
        <w:trPr>
          <w:trHeight w:val="218"/>
        </w:trPr>
        <w:tc>
          <w:tcPr>
            <w:tcW w:w="12030" w:type="dxa"/>
            <w:gridSpan w:val="6"/>
            <w:vAlign w:val="center"/>
          </w:tcPr>
          <w:p w:rsidR="008F7E1A" w:rsidRDefault="008F7E1A">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hint="eastAsia"/>
              </w:rPr>
              <w:t>江苏省苏北人民医院</w:t>
            </w:r>
          </w:p>
        </w:tc>
        <w:tc>
          <w:tcPr>
            <w:tcW w:w="3317" w:type="dxa"/>
            <w:gridSpan w:val="2"/>
            <w:vAlign w:val="center"/>
          </w:tcPr>
          <w:p w:rsidR="008F7E1A" w:rsidRDefault="008F7E1A">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8F7E1A">
        <w:trPr>
          <w:trHeight w:val="533"/>
        </w:trPr>
        <w:tc>
          <w:tcPr>
            <w:tcW w:w="1556" w:type="dxa"/>
            <w:tcBorders>
              <w:top w:val="single" w:sz="4" w:space="0" w:color="000000"/>
              <w:left w:val="single" w:sz="4" w:space="0" w:color="000000"/>
              <w:bottom w:val="single" w:sz="4" w:space="0" w:color="000000"/>
            </w:tcBorders>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8F7E1A" w:rsidRDefault="008F7E1A">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8F7E1A">
        <w:trPr>
          <w:trHeight w:hRule="exact" w:val="375"/>
        </w:trPr>
        <w:tc>
          <w:tcPr>
            <w:tcW w:w="4779" w:type="dxa"/>
            <w:gridSpan w:val="2"/>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合计</w:t>
            </w:r>
          </w:p>
        </w:tc>
        <w:tc>
          <w:tcPr>
            <w:tcW w:w="1920" w:type="dxa"/>
            <w:tcBorders>
              <w:left w:val="single" w:sz="4" w:space="0" w:color="000000"/>
              <w:bottom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278,000.00</w:t>
            </w:r>
          </w:p>
        </w:tc>
        <w:tc>
          <w:tcPr>
            <w:tcW w:w="1714" w:type="dxa"/>
            <w:tcBorders>
              <w:left w:val="single" w:sz="4" w:space="0" w:color="000000"/>
              <w:bottom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97,689.51</w:t>
            </w:r>
          </w:p>
        </w:tc>
        <w:tc>
          <w:tcPr>
            <w:tcW w:w="1749" w:type="dxa"/>
            <w:tcBorders>
              <w:left w:val="single" w:sz="4" w:space="0" w:color="000000"/>
              <w:bottom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180,310.49</w:t>
            </w:r>
          </w:p>
        </w:tc>
        <w:tc>
          <w:tcPr>
            <w:tcW w:w="1868" w:type="dxa"/>
            <w:tcBorders>
              <w:left w:val="single" w:sz="4" w:space="0" w:color="000000"/>
              <w:bottom w:val="single" w:sz="4" w:space="0" w:color="000000"/>
            </w:tcBorders>
            <w:vAlign w:val="center"/>
          </w:tcPr>
          <w:p w:rsidR="008F7E1A" w:rsidRDefault="008F7E1A">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8F7E1A" w:rsidRDefault="008F7E1A">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r>
      <w:tr w:rsidR="008F7E1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rPr>
              <w:t>205</w:t>
            </w:r>
          </w:p>
        </w:tc>
        <w:tc>
          <w:tcPr>
            <w:tcW w:w="3223"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hint="eastAsia"/>
              </w:rPr>
              <w:t>教育支出</w:t>
            </w:r>
          </w:p>
        </w:tc>
        <w:tc>
          <w:tcPr>
            <w:tcW w:w="192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50.00</w:t>
            </w:r>
          </w:p>
        </w:tc>
        <w:tc>
          <w:tcPr>
            <w:tcW w:w="1714"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50.00</w:t>
            </w:r>
          </w:p>
        </w:tc>
        <w:tc>
          <w:tcPr>
            <w:tcW w:w="1749"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r>
      <w:tr w:rsidR="008F7E1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rPr>
              <w:t>20508</w:t>
            </w:r>
          </w:p>
        </w:tc>
        <w:tc>
          <w:tcPr>
            <w:tcW w:w="3223"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hint="eastAsia"/>
              </w:rPr>
              <w:t>进修及培训</w:t>
            </w:r>
          </w:p>
        </w:tc>
        <w:tc>
          <w:tcPr>
            <w:tcW w:w="192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50.00</w:t>
            </w:r>
          </w:p>
        </w:tc>
        <w:tc>
          <w:tcPr>
            <w:tcW w:w="1714"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50.00</w:t>
            </w:r>
          </w:p>
        </w:tc>
        <w:tc>
          <w:tcPr>
            <w:tcW w:w="1749"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r>
      <w:tr w:rsidR="008F7E1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rPr>
              <w:t>2050803</w:t>
            </w:r>
          </w:p>
        </w:tc>
        <w:tc>
          <w:tcPr>
            <w:tcW w:w="3223"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hint="eastAsia"/>
              </w:rPr>
              <w:t>培训支出</w:t>
            </w:r>
          </w:p>
        </w:tc>
        <w:tc>
          <w:tcPr>
            <w:tcW w:w="192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50.00</w:t>
            </w:r>
          </w:p>
        </w:tc>
        <w:tc>
          <w:tcPr>
            <w:tcW w:w="1714"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50.00</w:t>
            </w:r>
          </w:p>
        </w:tc>
        <w:tc>
          <w:tcPr>
            <w:tcW w:w="1749"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r>
      <w:tr w:rsidR="008F7E1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rPr>
              <w:t>210</w:t>
            </w:r>
          </w:p>
        </w:tc>
        <w:tc>
          <w:tcPr>
            <w:tcW w:w="3223"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269,581.65</w:t>
            </w:r>
          </w:p>
        </w:tc>
        <w:tc>
          <w:tcPr>
            <w:tcW w:w="1714"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89,271.16</w:t>
            </w:r>
          </w:p>
        </w:tc>
        <w:tc>
          <w:tcPr>
            <w:tcW w:w="1749"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180,310.49</w:t>
            </w:r>
          </w:p>
        </w:tc>
        <w:tc>
          <w:tcPr>
            <w:tcW w:w="1868"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r>
      <w:tr w:rsidR="008F7E1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rPr>
              <w:t>21002</w:t>
            </w:r>
          </w:p>
        </w:tc>
        <w:tc>
          <w:tcPr>
            <w:tcW w:w="3223"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hint="eastAsia"/>
              </w:rPr>
              <w:t>公立医院</w:t>
            </w:r>
          </w:p>
        </w:tc>
        <w:tc>
          <w:tcPr>
            <w:tcW w:w="192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269,581.65</w:t>
            </w:r>
          </w:p>
        </w:tc>
        <w:tc>
          <w:tcPr>
            <w:tcW w:w="1714"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89,271.16</w:t>
            </w:r>
          </w:p>
        </w:tc>
        <w:tc>
          <w:tcPr>
            <w:tcW w:w="1749"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180,310.49</w:t>
            </w:r>
          </w:p>
        </w:tc>
        <w:tc>
          <w:tcPr>
            <w:tcW w:w="1868"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r>
      <w:tr w:rsidR="008F7E1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rPr>
              <w:t>2100201</w:t>
            </w:r>
          </w:p>
        </w:tc>
        <w:tc>
          <w:tcPr>
            <w:tcW w:w="3223"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hint="eastAsia"/>
              </w:rPr>
              <w:t>综合医院</w:t>
            </w:r>
          </w:p>
        </w:tc>
        <w:tc>
          <w:tcPr>
            <w:tcW w:w="192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269,581.65</w:t>
            </w:r>
          </w:p>
        </w:tc>
        <w:tc>
          <w:tcPr>
            <w:tcW w:w="1714"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89,271.16</w:t>
            </w:r>
          </w:p>
        </w:tc>
        <w:tc>
          <w:tcPr>
            <w:tcW w:w="1749"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180,310.49</w:t>
            </w:r>
          </w:p>
        </w:tc>
        <w:tc>
          <w:tcPr>
            <w:tcW w:w="1868"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r>
      <w:tr w:rsidR="008F7E1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rPr>
              <w:t>221</w:t>
            </w:r>
          </w:p>
        </w:tc>
        <w:tc>
          <w:tcPr>
            <w:tcW w:w="3223"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8,368.35</w:t>
            </w:r>
          </w:p>
        </w:tc>
        <w:tc>
          <w:tcPr>
            <w:tcW w:w="1714"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8,368.35</w:t>
            </w:r>
          </w:p>
        </w:tc>
        <w:tc>
          <w:tcPr>
            <w:tcW w:w="1749"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r>
      <w:tr w:rsidR="008F7E1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rPr>
              <w:t>22102</w:t>
            </w:r>
          </w:p>
        </w:tc>
        <w:tc>
          <w:tcPr>
            <w:tcW w:w="3223"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8,368.35</w:t>
            </w:r>
          </w:p>
        </w:tc>
        <w:tc>
          <w:tcPr>
            <w:tcW w:w="1714"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8,368.35</w:t>
            </w:r>
          </w:p>
        </w:tc>
        <w:tc>
          <w:tcPr>
            <w:tcW w:w="1749"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r>
      <w:tr w:rsidR="008F7E1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rPr>
              <w:t>2210201</w:t>
            </w:r>
          </w:p>
        </w:tc>
        <w:tc>
          <w:tcPr>
            <w:tcW w:w="3223"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2,428.19</w:t>
            </w:r>
          </w:p>
        </w:tc>
        <w:tc>
          <w:tcPr>
            <w:tcW w:w="1714"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2,428.19</w:t>
            </w:r>
          </w:p>
        </w:tc>
        <w:tc>
          <w:tcPr>
            <w:tcW w:w="1749"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r>
      <w:tr w:rsidR="008F7E1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rPr>
              <w:t>2210202</w:t>
            </w:r>
          </w:p>
        </w:tc>
        <w:tc>
          <w:tcPr>
            <w:tcW w:w="3223"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3,863.13</w:t>
            </w:r>
          </w:p>
        </w:tc>
        <w:tc>
          <w:tcPr>
            <w:tcW w:w="1714"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3,863.13</w:t>
            </w:r>
          </w:p>
        </w:tc>
        <w:tc>
          <w:tcPr>
            <w:tcW w:w="1749"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r>
      <w:tr w:rsidR="008F7E1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rPr>
              <w:t>2210203</w:t>
            </w:r>
          </w:p>
        </w:tc>
        <w:tc>
          <w:tcPr>
            <w:tcW w:w="3223"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rPr>
                <w:rFonts w:ascii="仿宋" w:eastAsia="仿宋" w:hAnsi="仿宋" w:cs="仿宋"/>
              </w:rPr>
            </w:pPr>
            <w:r>
              <w:rPr>
                <w:rFonts w:ascii="仿宋" w:eastAsia="仿宋" w:hAnsi="仿宋" w:cs="仿宋" w:hint="eastAsia"/>
              </w:rPr>
              <w:t>购房补贴</w:t>
            </w:r>
          </w:p>
        </w:tc>
        <w:tc>
          <w:tcPr>
            <w:tcW w:w="192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2,077.03</w:t>
            </w:r>
          </w:p>
        </w:tc>
        <w:tc>
          <w:tcPr>
            <w:tcW w:w="1714"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r>
              <w:rPr>
                <w:rFonts w:ascii="仿宋" w:eastAsia="仿宋" w:hAnsi="仿宋" w:cs="仿宋"/>
              </w:rPr>
              <w:t>2,077.03</w:t>
            </w:r>
          </w:p>
        </w:tc>
        <w:tc>
          <w:tcPr>
            <w:tcW w:w="1749"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right"/>
              <w:rPr>
                <w:rFonts w:ascii="仿宋" w:eastAsia="仿宋" w:hAnsi="仿宋" w:cs="仿宋"/>
              </w:rPr>
            </w:pPr>
          </w:p>
        </w:tc>
      </w:tr>
    </w:tbl>
    <w:p w:rsidR="008F7E1A" w:rsidRDefault="008F7E1A">
      <w:pPr>
        <w:spacing w:before="59"/>
        <w:ind w:left="57"/>
        <w:rPr>
          <w:rFonts w:ascii="仿宋" w:eastAsia="仿宋" w:hAnsi="仿宋" w:cs="仿宋"/>
          <w:b/>
          <w:bCs/>
        </w:rPr>
        <w:sectPr w:rsidR="008F7E1A">
          <w:footerReference w:type="default" r:id="rId12"/>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0A0"/>
      </w:tblPr>
      <w:tblGrid>
        <w:gridCol w:w="3987"/>
        <w:gridCol w:w="3960"/>
        <w:gridCol w:w="3943"/>
        <w:gridCol w:w="3899"/>
      </w:tblGrid>
      <w:tr w:rsidR="008F7E1A">
        <w:trPr>
          <w:trHeight w:val="319"/>
        </w:trPr>
        <w:tc>
          <w:tcPr>
            <w:tcW w:w="15789" w:type="dxa"/>
            <w:gridSpan w:val="4"/>
          </w:tcPr>
          <w:p w:rsidR="008F7E1A" w:rsidRDefault="008F7E1A">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04</w:t>
            </w:r>
            <w:r>
              <w:rPr>
                <w:rFonts w:ascii="仿宋" w:eastAsia="仿宋" w:hAnsi="仿宋" w:cs="仿宋" w:hint="eastAsia"/>
              </w:rPr>
              <w:t>表</w:t>
            </w:r>
          </w:p>
        </w:tc>
      </w:tr>
      <w:tr w:rsidR="008F7E1A">
        <w:trPr>
          <w:trHeight w:val="319"/>
        </w:trPr>
        <w:tc>
          <w:tcPr>
            <w:tcW w:w="15789" w:type="dxa"/>
            <w:gridSpan w:val="4"/>
          </w:tcPr>
          <w:p w:rsidR="008F7E1A" w:rsidRDefault="008F7E1A">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8F7E1A">
        <w:trPr>
          <w:trHeight w:val="319"/>
        </w:trPr>
        <w:tc>
          <w:tcPr>
            <w:tcW w:w="11890" w:type="dxa"/>
            <w:gridSpan w:val="3"/>
          </w:tcPr>
          <w:p w:rsidR="008F7E1A" w:rsidRDefault="008F7E1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hint="eastAsia"/>
              </w:rPr>
              <w:t>江苏省苏北人民医院</w:t>
            </w:r>
          </w:p>
        </w:tc>
        <w:tc>
          <w:tcPr>
            <w:tcW w:w="3899" w:type="dxa"/>
            <w:vAlign w:val="center"/>
          </w:tcPr>
          <w:p w:rsidR="008F7E1A" w:rsidRDefault="008F7E1A">
            <w:pPr>
              <w:pStyle w:val="TableParagraph"/>
              <w:jc w:val="right"/>
              <w:rPr>
                <w:rFonts w:ascii="仿宋" w:eastAsia="仿宋" w:hAnsi="仿宋" w:cs="仿宋"/>
              </w:rPr>
            </w:pPr>
            <w:r>
              <w:rPr>
                <w:rFonts w:ascii="仿宋" w:eastAsia="仿宋" w:hAnsi="仿宋" w:cs="仿宋" w:hint="eastAsia"/>
              </w:rPr>
              <w:t>单位：万元</w:t>
            </w:r>
          </w:p>
        </w:tc>
      </w:tr>
      <w:tr w:rsidR="008F7E1A">
        <w:trPr>
          <w:trHeight w:val="196"/>
        </w:trPr>
        <w:tc>
          <w:tcPr>
            <w:tcW w:w="7947" w:type="dxa"/>
            <w:gridSpan w:val="2"/>
            <w:tcBorders>
              <w:top w:val="single" w:sz="4" w:space="0" w:color="000000"/>
              <w:left w:val="single" w:sz="4" w:space="0" w:color="000000"/>
              <w:bottom w:val="single" w:sz="4" w:space="0" w:color="000000"/>
            </w:tcBorders>
          </w:tcPr>
          <w:p w:rsidR="008F7E1A" w:rsidRDefault="008F7E1A">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8F7E1A" w:rsidRDefault="008F7E1A">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b/>
                <w:bCs/>
              </w:rPr>
              <w:tab/>
            </w:r>
            <w:r>
              <w:rPr>
                <w:rFonts w:ascii="仿宋" w:eastAsia="仿宋" w:hAnsi="仿宋" w:cs="仿宋" w:hint="eastAsia"/>
                <w:b/>
                <w:bCs/>
              </w:rPr>
              <w:t>出</w:t>
            </w:r>
          </w:p>
        </w:tc>
      </w:tr>
      <w:tr w:rsidR="008F7E1A">
        <w:trPr>
          <w:trHeight w:val="468"/>
        </w:trPr>
        <w:tc>
          <w:tcPr>
            <w:tcW w:w="3987" w:type="dxa"/>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b/>
                <w:bCs/>
              </w:rPr>
            </w:pPr>
            <w:r>
              <w:rPr>
                <w:rFonts w:ascii="仿宋" w:eastAsia="仿宋" w:hAnsi="仿宋" w:cs="仿宋" w:hint="eastAsia"/>
                <w:b/>
              </w:rPr>
              <w:t>项</w:t>
            </w:r>
            <w:r>
              <w:rPr>
                <w:rFonts w:ascii="仿宋" w:eastAsia="仿宋" w:hAnsi="仿宋" w:cs="仿宋"/>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8F7E1A" w:rsidRDefault="008F7E1A">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b/>
                <w:bCs/>
              </w:rPr>
            </w:pPr>
            <w:r>
              <w:rPr>
                <w:rFonts w:ascii="仿宋" w:eastAsia="仿宋" w:hAnsi="仿宋" w:cs="仿宋" w:hint="eastAsia"/>
                <w:b/>
                <w:bCs/>
              </w:rPr>
              <w:t>预算数</w:t>
            </w: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r>
              <w:rPr>
                <w:rFonts w:ascii="仿宋" w:eastAsia="仿宋" w:hAnsi="仿宋" w:cs="仿宋"/>
              </w:rPr>
              <w:t>1,107.56</w:t>
            </w: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（九</w:t>
            </w:r>
            <w:r>
              <w:rPr>
                <w:rFonts w:ascii="仿宋" w:eastAsia="仿宋" w:hAnsi="仿宋" w:cs="仿宋"/>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（十</w:t>
            </w:r>
            <w:r>
              <w:rPr>
                <w:rFonts w:ascii="仿宋" w:eastAsia="仿宋" w:hAnsi="仿宋" w:cs="仿宋"/>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r>
              <w:rPr>
                <w:rFonts w:ascii="仿宋" w:eastAsia="仿宋" w:hAnsi="仿宋" w:cs="仿宋"/>
              </w:rPr>
              <w:t>1,107.56</w:t>
            </w: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lang w:val="en-US"/>
              </w:rPr>
            </w:pPr>
          </w:p>
        </w:tc>
      </w:tr>
      <w:tr w:rsidR="008F7E1A">
        <w:trPr>
          <w:cantSplit/>
          <w:trHeight w:hRule="exact" w:val="296"/>
        </w:trPr>
        <w:tc>
          <w:tcPr>
            <w:tcW w:w="3987" w:type="dxa"/>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8F7E1A" w:rsidRDefault="008F7E1A">
            <w:pPr>
              <w:jc w:val="right"/>
              <w:rPr>
                <w:rFonts w:ascii="仿宋" w:eastAsia="仿宋" w:hAnsi="仿宋" w:cs="仿宋"/>
              </w:rPr>
            </w:pPr>
            <w:r>
              <w:rPr>
                <w:rFonts w:ascii="仿宋" w:eastAsia="仿宋" w:hAnsi="仿宋" w:cs="仿宋"/>
              </w:rPr>
              <w:t>1,107.56</w:t>
            </w:r>
          </w:p>
        </w:tc>
        <w:tc>
          <w:tcPr>
            <w:tcW w:w="3943" w:type="dxa"/>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8F7E1A" w:rsidRDefault="008F7E1A">
            <w:pPr>
              <w:jc w:val="right"/>
              <w:rPr>
                <w:rFonts w:ascii="仿宋" w:eastAsia="仿宋" w:hAnsi="仿宋" w:cs="仿宋"/>
              </w:rPr>
            </w:pPr>
            <w:r>
              <w:rPr>
                <w:rFonts w:ascii="仿宋" w:eastAsia="仿宋" w:hAnsi="仿宋" w:cs="仿宋"/>
              </w:rPr>
              <w:t>1,107.56</w:t>
            </w:r>
          </w:p>
        </w:tc>
      </w:tr>
    </w:tbl>
    <w:p w:rsidR="008F7E1A" w:rsidRDefault="008F7E1A">
      <w:pPr>
        <w:rPr>
          <w:rFonts w:ascii="仿宋" w:eastAsia="仿宋" w:hAnsi="仿宋" w:cs="仿宋"/>
          <w:b/>
          <w:bCs/>
        </w:rPr>
        <w:sectPr w:rsidR="008F7E1A">
          <w:footerReference w:type="default" r:id="rId13"/>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0A0"/>
      </w:tblPr>
      <w:tblGrid>
        <w:gridCol w:w="1846"/>
        <w:gridCol w:w="4213"/>
        <w:gridCol w:w="2040"/>
        <w:gridCol w:w="1827"/>
        <w:gridCol w:w="1813"/>
        <w:gridCol w:w="1813"/>
        <w:gridCol w:w="1664"/>
      </w:tblGrid>
      <w:tr w:rsidR="008F7E1A">
        <w:trPr>
          <w:trHeight w:val="321"/>
        </w:trPr>
        <w:tc>
          <w:tcPr>
            <w:tcW w:w="15216" w:type="dxa"/>
            <w:gridSpan w:val="7"/>
            <w:vAlign w:val="center"/>
          </w:tcPr>
          <w:p w:rsidR="008F7E1A" w:rsidRDefault="008F7E1A">
            <w:pPr>
              <w:pStyle w:val="TableParagraph"/>
              <w:spacing w:after="34" w:line="34" w:lineRule="atLeast"/>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05</w:t>
            </w:r>
            <w:r>
              <w:rPr>
                <w:rFonts w:ascii="仿宋" w:eastAsia="仿宋" w:hAnsi="仿宋" w:cs="仿宋" w:hint="eastAsia"/>
              </w:rPr>
              <w:t>表</w:t>
            </w:r>
          </w:p>
        </w:tc>
      </w:tr>
      <w:tr w:rsidR="008F7E1A">
        <w:trPr>
          <w:trHeight w:val="321"/>
        </w:trPr>
        <w:tc>
          <w:tcPr>
            <w:tcW w:w="15216" w:type="dxa"/>
            <w:gridSpan w:val="7"/>
          </w:tcPr>
          <w:p w:rsidR="008F7E1A" w:rsidRDefault="008F7E1A">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8F7E1A">
        <w:trPr>
          <w:trHeight w:val="309"/>
        </w:trPr>
        <w:tc>
          <w:tcPr>
            <w:tcW w:w="13552" w:type="dxa"/>
            <w:gridSpan w:val="6"/>
          </w:tcPr>
          <w:p w:rsidR="008F7E1A" w:rsidRDefault="008F7E1A">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hint="eastAsia"/>
              </w:rPr>
              <w:t>江苏省苏北人民医院</w:t>
            </w:r>
          </w:p>
        </w:tc>
        <w:tc>
          <w:tcPr>
            <w:tcW w:w="1664" w:type="dxa"/>
            <w:vAlign w:val="center"/>
          </w:tcPr>
          <w:p w:rsidR="008F7E1A" w:rsidRDefault="008F7E1A">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8F7E1A">
        <w:trPr>
          <w:trHeight w:val="319"/>
        </w:trPr>
        <w:tc>
          <w:tcPr>
            <w:tcW w:w="1846" w:type="dxa"/>
            <w:vMerge w:val="restart"/>
            <w:tcBorders>
              <w:top w:val="single" w:sz="6" w:space="0" w:color="000000"/>
              <w:left w:val="single" w:sz="6" w:space="0" w:color="000000"/>
            </w:tcBorders>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8F7E1A">
        <w:trPr>
          <w:trHeight w:val="296"/>
        </w:trPr>
        <w:tc>
          <w:tcPr>
            <w:tcW w:w="1846" w:type="dxa"/>
            <w:vMerge/>
            <w:tcBorders>
              <w:left w:val="single" w:sz="6" w:space="0" w:color="000000"/>
              <w:bottom w:val="single" w:sz="6" w:space="0" w:color="000000"/>
            </w:tcBorders>
            <w:vAlign w:val="center"/>
          </w:tcPr>
          <w:p w:rsidR="008F7E1A" w:rsidRDefault="008F7E1A">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8F7E1A" w:rsidRDefault="008F7E1A">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8F7E1A" w:rsidRDefault="008F7E1A">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8F7E1A" w:rsidRDefault="008F7E1A">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8F7E1A" w:rsidRDefault="008F7E1A">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8F7E1A" w:rsidRDefault="008F7E1A">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8F7E1A" w:rsidRDefault="008F7E1A">
            <w:pPr>
              <w:spacing w:after="34" w:line="34" w:lineRule="atLeast"/>
              <w:rPr>
                <w:rFonts w:ascii="仿宋" w:eastAsia="仿宋" w:hAnsi="仿宋" w:cs="仿宋"/>
              </w:rPr>
            </w:pPr>
          </w:p>
        </w:tc>
      </w:tr>
      <w:tr w:rsidR="008F7E1A">
        <w:trPr>
          <w:trHeight w:hRule="exact" w:val="350"/>
        </w:trPr>
        <w:tc>
          <w:tcPr>
            <w:tcW w:w="6059" w:type="dxa"/>
            <w:gridSpan w:val="2"/>
            <w:tcBorders>
              <w:left w:val="single" w:sz="6" w:space="0" w:color="000000"/>
              <w:bottom w:val="single" w:sz="6" w:space="0" w:color="000000"/>
            </w:tcBorders>
            <w:vAlign w:val="center"/>
          </w:tcPr>
          <w:p w:rsidR="008F7E1A" w:rsidRDefault="008F7E1A">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8F7E1A" w:rsidRDefault="008F7E1A">
            <w:pPr>
              <w:pStyle w:val="TableParagraph"/>
              <w:spacing w:after="34" w:line="34" w:lineRule="atLeast"/>
              <w:jc w:val="right"/>
              <w:rPr>
                <w:rFonts w:ascii="仿宋" w:eastAsia="仿宋" w:hAnsi="仿宋" w:cs="仿宋"/>
              </w:rPr>
            </w:pPr>
            <w:r>
              <w:rPr>
                <w:rFonts w:ascii="仿宋" w:eastAsia="仿宋" w:hAnsi="仿宋" w:cs="仿宋"/>
              </w:rPr>
              <w:t>1,107.56</w:t>
            </w:r>
          </w:p>
        </w:tc>
        <w:tc>
          <w:tcPr>
            <w:tcW w:w="1827" w:type="dxa"/>
            <w:tcBorders>
              <w:left w:val="single" w:sz="6" w:space="0" w:color="000000"/>
              <w:bottom w:val="single" w:sz="6" w:space="0" w:color="000000"/>
            </w:tcBorders>
          </w:tcPr>
          <w:p w:rsidR="008F7E1A" w:rsidRDefault="008F7E1A">
            <w:pPr>
              <w:pStyle w:val="TableParagraph"/>
              <w:spacing w:after="34" w:line="34" w:lineRule="atLeast"/>
              <w:jc w:val="right"/>
              <w:rPr>
                <w:rFonts w:ascii="仿宋" w:eastAsia="仿宋" w:hAnsi="仿宋" w:cs="仿宋"/>
              </w:rPr>
            </w:pPr>
            <w:r>
              <w:rPr>
                <w:rFonts w:ascii="仿宋" w:eastAsia="仿宋" w:hAnsi="仿宋" w:cs="仿宋"/>
              </w:rPr>
              <w:t>1,107.56</w:t>
            </w:r>
          </w:p>
        </w:tc>
        <w:tc>
          <w:tcPr>
            <w:tcW w:w="1813" w:type="dxa"/>
            <w:tcBorders>
              <w:left w:val="single" w:sz="6" w:space="0" w:color="000000"/>
              <w:bottom w:val="single" w:sz="6" w:space="0" w:color="000000"/>
            </w:tcBorders>
          </w:tcPr>
          <w:p w:rsidR="008F7E1A" w:rsidRDefault="008F7E1A">
            <w:pPr>
              <w:pStyle w:val="TableParagraph"/>
              <w:spacing w:after="34" w:line="34" w:lineRule="atLeast"/>
              <w:jc w:val="right"/>
              <w:rPr>
                <w:rFonts w:ascii="仿宋" w:eastAsia="仿宋" w:hAnsi="仿宋" w:cs="仿宋"/>
              </w:rPr>
            </w:pPr>
            <w:r>
              <w:rPr>
                <w:rFonts w:ascii="仿宋" w:eastAsia="仿宋" w:hAnsi="仿宋" w:cs="仿宋"/>
              </w:rPr>
              <w:t>1,107.56</w:t>
            </w:r>
          </w:p>
        </w:tc>
        <w:tc>
          <w:tcPr>
            <w:tcW w:w="1813" w:type="dxa"/>
            <w:tcBorders>
              <w:left w:val="single" w:sz="6" w:space="0" w:color="000000"/>
              <w:bottom w:val="single" w:sz="6" w:space="0" w:color="000000"/>
            </w:tcBorders>
          </w:tcPr>
          <w:p w:rsidR="008F7E1A" w:rsidRDefault="008F7E1A">
            <w:pPr>
              <w:pStyle w:val="TableParagraph"/>
              <w:spacing w:after="34" w:line="34" w:lineRule="atLeast"/>
              <w:jc w:val="right"/>
              <w:rPr>
                <w:rFonts w:ascii="仿宋" w:eastAsia="仿宋" w:hAnsi="仿宋" w:cs="仿宋"/>
              </w:rPr>
            </w:pPr>
          </w:p>
        </w:tc>
        <w:tc>
          <w:tcPr>
            <w:tcW w:w="1664" w:type="dxa"/>
            <w:tcBorders>
              <w:left w:val="single" w:sz="6" w:space="0" w:color="000000"/>
              <w:bottom w:val="single" w:sz="6" w:space="0" w:color="000000"/>
              <w:right w:val="single" w:sz="6" w:space="0" w:color="000000"/>
            </w:tcBorders>
          </w:tcPr>
          <w:p w:rsidR="008F7E1A" w:rsidRDefault="008F7E1A">
            <w:pPr>
              <w:pStyle w:val="TableParagraph"/>
              <w:spacing w:after="34" w:line="34" w:lineRule="atLeast"/>
              <w:jc w:val="right"/>
              <w:rPr>
                <w:rFonts w:ascii="仿宋" w:eastAsia="仿宋" w:hAnsi="仿宋" w:cs="仿宋"/>
              </w:rPr>
            </w:pPr>
          </w:p>
        </w:tc>
      </w:tr>
      <w:tr w:rsidR="008F7E1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F7E1A" w:rsidRDefault="008F7E1A">
            <w:pPr>
              <w:pStyle w:val="TableParagraph"/>
              <w:spacing w:after="34" w:line="34" w:lineRule="atLeast"/>
              <w:rPr>
                <w:rFonts w:ascii="仿宋" w:eastAsia="仿宋" w:hAnsi="仿宋" w:cs="仿宋"/>
              </w:rPr>
            </w:pPr>
            <w:r>
              <w:rPr>
                <w:rFonts w:ascii="仿宋" w:eastAsia="仿宋" w:hAnsi="仿宋" w:cs="仿宋"/>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jc w:val="right"/>
              <w:rPr>
                <w:rFonts w:ascii="仿宋" w:eastAsia="仿宋" w:hAnsi="仿宋" w:cs="仿宋"/>
              </w:rPr>
            </w:pPr>
            <w:r>
              <w:rPr>
                <w:rFonts w:ascii="仿宋" w:eastAsia="仿宋" w:hAnsi="仿宋" w:cs="仿宋"/>
              </w:rPr>
              <w:t>1,107.56</w:t>
            </w:r>
          </w:p>
        </w:tc>
        <w:tc>
          <w:tcPr>
            <w:tcW w:w="1827"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jc w:val="right"/>
              <w:rPr>
                <w:rFonts w:ascii="仿宋" w:eastAsia="仿宋" w:hAnsi="仿宋" w:cs="仿宋"/>
              </w:rPr>
            </w:pPr>
            <w:r>
              <w:rPr>
                <w:rFonts w:ascii="仿宋" w:eastAsia="仿宋" w:hAnsi="仿宋" w:cs="仿宋"/>
              </w:rPr>
              <w:t>1,107.56</w:t>
            </w:r>
          </w:p>
        </w:tc>
        <w:tc>
          <w:tcPr>
            <w:tcW w:w="1813"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jc w:val="right"/>
              <w:rPr>
                <w:rFonts w:ascii="仿宋" w:eastAsia="仿宋" w:hAnsi="仿宋" w:cs="仿宋"/>
              </w:rPr>
            </w:pPr>
            <w:r>
              <w:rPr>
                <w:rFonts w:ascii="仿宋" w:eastAsia="仿宋" w:hAnsi="仿宋" w:cs="仿宋"/>
              </w:rPr>
              <w:t>1,107.56</w:t>
            </w:r>
          </w:p>
        </w:tc>
        <w:tc>
          <w:tcPr>
            <w:tcW w:w="1813"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F7E1A" w:rsidRDefault="008F7E1A">
            <w:pPr>
              <w:pStyle w:val="TableParagraph"/>
              <w:spacing w:after="34" w:line="34" w:lineRule="atLeast"/>
              <w:jc w:val="right"/>
              <w:rPr>
                <w:rFonts w:ascii="仿宋" w:eastAsia="仿宋" w:hAnsi="仿宋" w:cs="仿宋"/>
              </w:rPr>
            </w:pPr>
          </w:p>
        </w:tc>
      </w:tr>
      <w:tr w:rsidR="008F7E1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F7E1A" w:rsidRDefault="008F7E1A">
            <w:pPr>
              <w:pStyle w:val="TableParagraph"/>
              <w:spacing w:after="34" w:line="34" w:lineRule="atLeast"/>
              <w:rPr>
                <w:rFonts w:ascii="仿宋" w:eastAsia="仿宋" w:hAnsi="仿宋" w:cs="仿宋"/>
              </w:rPr>
            </w:pPr>
            <w:r>
              <w:rPr>
                <w:rFonts w:ascii="仿宋" w:eastAsia="仿宋" w:hAnsi="仿宋" w:cs="仿宋"/>
              </w:rPr>
              <w:t>21002</w:t>
            </w:r>
          </w:p>
        </w:tc>
        <w:tc>
          <w:tcPr>
            <w:tcW w:w="4213"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rPr>
                <w:rFonts w:ascii="仿宋" w:eastAsia="仿宋" w:hAnsi="仿宋" w:cs="仿宋"/>
              </w:rPr>
            </w:pPr>
            <w:r>
              <w:rPr>
                <w:rFonts w:ascii="仿宋" w:eastAsia="仿宋" w:hAnsi="仿宋" w:cs="仿宋" w:hint="eastAsia"/>
              </w:rPr>
              <w:t>公立医院</w:t>
            </w:r>
          </w:p>
        </w:tc>
        <w:tc>
          <w:tcPr>
            <w:tcW w:w="2040"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jc w:val="right"/>
              <w:rPr>
                <w:rFonts w:ascii="仿宋" w:eastAsia="仿宋" w:hAnsi="仿宋" w:cs="仿宋"/>
              </w:rPr>
            </w:pPr>
            <w:r>
              <w:rPr>
                <w:rFonts w:ascii="仿宋" w:eastAsia="仿宋" w:hAnsi="仿宋" w:cs="仿宋"/>
              </w:rPr>
              <w:t>1,107.56</w:t>
            </w:r>
          </w:p>
        </w:tc>
        <w:tc>
          <w:tcPr>
            <w:tcW w:w="1827"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jc w:val="right"/>
              <w:rPr>
                <w:rFonts w:ascii="仿宋" w:eastAsia="仿宋" w:hAnsi="仿宋" w:cs="仿宋"/>
              </w:rPr>
            </w:pPr>
            <w:r>
              <w:rPr>
                <w:rFonts w:ascii="仿宋" w:eastAsia="仿宋" w:hAnsi="仿宋" w:cs="仿宋"/>
              </w:rPr>
              <w:t>1,107.56</w:t>
            </w:r>
          </w:p>
        </w:tc>
        <w:tc>
          <w:tcPr>
            <w:tcW w:w="1813"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jc w:val="right"/>
              <w:rPr>
                <w:rFonts w:ascii="仿宋" w:eastAsia="仿宋" w:hAnsi="仿宋" w:cs="仿宋"/>
              </w:rPr>
            </w:pPr>
            <w:r>
              <w:rPr>
                <w:rFonts w:ascii="仿宋" w:eastAsia="仿宋" w:hAnsi="仿宋" w:cs="仿宋"/>
              </w:rPr>
              <w:t>1,107.56</w:t>
            </w:r>
          </w:p>
        </w:tc>
        <w:tc>
          <w:tcPr>
            <w:tcW w:w="1813"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F7E1A" w:rsidRDefault="008F7E1A">
            <w:pPr>
              <w:pStyle w:val="TableParagraph"/>
              <w:spacing w:after="34" w:line="34" w:lineRule="atLeast"/>
              <w:jc w:val="right"/>
              <w:rPr>
                <w:rFonts w:ascii="仿宋" w:eastAsia="仿宋" w:hAnsi="仿宋" w:cs="仿宋"/>
              </w:rPr>
            </w:pPr>
          </w:p>
        </w:tc>
      </w:tr>
      <w:tr w:rsidR="008F7E1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F7E1A" w:rsidRDefault="008F7E1A">
            <w:pPr>
              <w:pStyle w:val="TableParagraph"/>
              <w:spacing w:after="34" w:line="34" w:lineRule="atLeast"/>
              <w:rPr>
                <w:rFonts w:ascii="仿宋" w:eastAsia="仿宋" w:hAnsi="仿宋" w:cs="仿宋"/>
              </w:rPr>
            </w:pPr>
            <w:r>
              <w:rPr>
                <w:rFonts w:ascii="仿宋" w:eastAsia="仿宋" w:hAnsi="仿宋" w:cs="仿宋"/>
              </w:rPr>
              <w:t>2100201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rPr>
                <w:rFonts w:ascii="仿宋" w:eastAsia="仿宋" w:hAnsi="仿宋" w:cs="仿宋"/>
              </w:rPr>
            </w:pPr>
            <w:r>
              <w:rPr>
                <w:rFonts w:ascii="仿宋" w:eastAsia="仿宋" w:hAnsi="仿宋" w:cs="仿宋" w:hint="eastAsia"/>
              </w:rPr>
              <w:t>综合医院</w:t>
            </w:r>
          </w:p>
        </w:tc>
        <w:tc>
          <w:tcPr>
            <w:tcW w:w="2040"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jc w:val="right"/>
              <w:rPr>
                <w:rFonts w:ascii="仿宋" w:eastAsia="仿宋" w:hAnsi="仿宋" w:cs="仿宋"/>
              </w:rPr>
            </w:pPr>
            <w:r>
              <w:rPr>
                <w:rFonts w:ascii="仿宋" w:eastAsia="仿宋" w:hAnsi="仿宋" w:cs="仿宋"/>
              </w:rPr>
              <w:t>1,107.56</w:t>
            </w:r>
          </w:p>
        </w:tc>
        <w:tc>
          <w:tcPr>
            <w:tcW w:w="1827"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jc w:val="right"/>
              <w:rPr>
                <w:rFonts w:ascii="仿宋" w:eastAsia="仿宋" w:hAnsi="仿宋" w:cs="仿宋"/>
              </w:rPr>
            </w:pPr>
            <w:r>
              <w:rPr>
                <w:rFonts w:ascii="仿宋" w:eastAsia="仿宋" w:hAnsi="仿宋" w:cs="仿宋"/>
              </w:rPr>
              <w:t>1,107.56</w:t>
            </w:r>
          </w:p>
        </w:tc>
        <w:tc>
          <w:tcPr>
            <w:tcW w:w="1813"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jc w:val="right"/>
              <w:rPr>
                <w:rFonts w:ascii="仿宋" w:eastAsia="仿宋" w:hAnsi="仿宋" w:cs="仿宋"/>
              </w:rPr>
            </w:pPr>
            <w:r>
              <w:rPr>
                <w:rFonts w:ascii="仿宋" w:eastAsia="仿宋" w:hAnsi="仿宋" w:cs="仿宋"/>
              </w:rPr>
              <w:t>1,107.56</w:t>
            </w:r>
          </w:p>
        </w:tc>
        <w:tc>
          <w:tcPr>
            <w:tcW w:w="1813"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F7E1A" w:rsidRDefault="008F7E1A">
            <w:pPr>
              <w:pStyle w:val="TableParagraph"/>
              <w:spacing w:after="34" w:line="34" w:lineRule="atLeast"/>
              <w:jc w:val="right"/>
              <w:rPr>
                <w:rFonts w:ascii="仿宋" w:eastAsia="仿宋" w:hAnsi="仿宋" w:cs="仿宋"/>
              </w:rPr>
            </w:pPr>
          </w:p>
        </w:tc>
      </w:tr>
    </w:tbl>
    <w:p w:rsidR="008F7E1A" w:rsidRDefault="008F7E1A">
      <w:pPr>
        <w:tabs>
          <w:tab w:val="left" w:pos="55"/>
        </w:tabs>
        <w:jc w:val="both"/>
        <w:rPr>
          <w:rFonts w:ascii="仿宋" w:eastAsia="仿宋" w:hAnsi="仿宋" w:cs="仿宋"/>
          <w:b/>
          <w:bCs/>
        </w:rPr>
        <w:sectPr w:rsidR="008F7E1A">
          <w:footerReference w:type="default" r:id="rId14"/>
          <w:pgSz w:w="16838" w:h="11906" w:orient="landscape"/>
          <w:pgMar w:top="720" w:right="720" w:bottom="720" w:left="720" w:header="170" w:footer="280" w:gutter="0"/>
          <w:pgNumType w:fmt="numberInDash"/>
          <w:cols w:space="720"/>
          <w:formProt w:val="0"/>
          <w:docGrid w:linePitch="100"/>
        </w:sectPr>
      </w:pPr>
    </w:p>
    <w:p w:rsidR="008F7E1A" w:rsidRDefault="008F7E1A">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0A0"/>
      </w:tblPr>
      <w:tblGrid>
        <w:gridCol w:w="1131"/>
        <w:gridCol w:w="3542"/>
        <w:gridCol w:w="2047"/>
        <w:gridCol w:w="2040"/>
        <w:gridCol w:w="2057"/>
      </w:tblGrid>
      <w:tr w:rsidR="008F7E1A">
        <w:trPr>
          <w:trHeight w:val="319"/>
        </w:trPr>
        <w:tc>
          <w:tcPr>
            <w:tcW w:w="10817" w:type="dxa"/>
            <w:gridSpan w:val="5"/>
            <w:vAlign w:val="center"/>
          </w:tcPr>
          <w:p w:rsidR="008F7E1A" w:rsidRDefault="008F7E1A">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06</w:t>
            </w:r>
            <w:r>
              <w:rPr>
                <w:rFonts w:ascii="仿宋" w:eastAsia="仿宋" w:hAnsi="仿宋" w:cs="仿宋" w:hint="eastAsia"/>
              </w:rPr>
              <w:t>表</w:t>
            </w:r>
          </w:p>
        </w:tc>
      </w:tr>
      <w:tr w:rsidR="008F7E1A">
        <w:trPr>
          <w:trHeight w:val="319"/>
        </w:trPr>
        <w:tc>
          <w:tcPr>
            <w:tcW w:w="10817" w:type="dxa"/>
            <w:gridSpan w:val="5"/>
          </w:tcPr>
          <w:p w:rsidR="008F7E1A" w:rsidRDefault="008F7E1A">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8F7E1A">
        <w:trPr>
          <w:trHeight w:val="319"/>
        </w:trPr>
        <w:tc>
          <w:tcPr>
            <w:tcW w:w="8760" w:type="dxa"/>
            <w:gridSpan w:val="4"/>
          </w:tcPr>
          <w:p w:rsidR="008F7E1A" w:rsidRDefault="008F7E1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hint="eastAsia"/>
              </w:rPr>
              <w:t>江苏省苏北人民医院</w:t>
            </w:r>
          </w:p>
        </w:tc>
        <w:tc>
          <w:tcPr>
            <w:tcW w:w="2057" w:type="dxa"/>
            <w:vAlign w:val="center"/>
          </w:tcPr>
          <w:p w:rsidR="008F7E1A" w:rsidRDefault="008F7E1A">
            <w:pPr>
              <w:pStyle w:val="TableParagraph"/>
              <w:jc w:val="right"/>
              <w:rPr>
                <w:rFonts w:ascii="仿宋" w:eastAsia="仿宋" w:hAnsi="仿宋" w:cs="仿宋"/>
                <w:sz w:val="20"/>
              </w:rPr>
            </w:pPr>
            <w:r>
              <w:rPr>
                <w:rFonts w:ascii="仿宋" w:eastAsia="仿宋" w:hAnsi="仿宋" w:cs="仿宋" w:hint="eastAsia"/>
              </w:rPr>
              <w:t>单位：万元</w:t>
            </w:r>
          </w:p>
        </w:tc>
      </w:tr>
      <w:tr w:rsidR="008F7E1A">
        <w:trPr>
          <w:trHeight w:val="243"/>
        </w:trPr>
        <w:tc>
          <w:tcPr>
            <w:tcW w:w="4673" w:type="dxa"/>
            <w:gridSpan w:val="2"/>
            <w:tcBorders>
              <w:top w:val="single" w:sz="4" w:space="0" w:color="000000"/>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8F7E1A">
        <w:trPr>
          <w:trHeight w:val="267"/>
        </w:trPr>
        <w:tc>
          <w:tcPr>
            <w:tcW w:w="1131" w:type="dxa"/>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公用经费</w:t>
            </w:r>
          </w:p>
        </w:tc>
      </w:tr>
      <w:tr w:rsidR="008F7E1A">
        <w:trPr>
          <w:trHeight w:hRule="exact" w:val="350"/>
        </w:trPr>
        <w:tc>
          <w:tcPr>
            <w:tcW w:w="4673" w:type="dxa"/>
            <w:gridSpan w:val="2"/>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合计</w:t>
            </w:r>
          </w:p>
        </w:tc>
        <w:tc>
          <w:tcPr>
            <w:tcW w:w="2047" w:type="dxa"/>
            <w:tcBorders>
              <w:left w:val="single" w:sz="4" w:space="0" w:color="000000"/>
              <w:bottom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2040" w:type="dxa"/>
            <w:tcBorders>
              <w:left w:val="single" w:sz="4" w:space="0" w:color="000000"/>
              <w:bottom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2057" w:type="dxa"/>
            <w:tcBorders>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r>
      <w:tr w:rsidR="008F7E1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204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205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r>
      <w:tr w:rsidR="008F7E1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2040"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205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r>
    </w:tbl>
    <w:p w:rsidR="008F7E1A" w:rsidRDefault="008F7E1A">
      <w:pPr>
        <w:spacing w:line="255" w:lineRule="exact"/>
        <w:rPr>
          <w:rFonts w:ascii="仿宋" w:eastAsia="仿宋" w:hAnsi="仿宋" w:cs="仿宋"/>
          <w:b/>
          <w:bCs/>
        </w:rPr>
        <w:sectPr w:rsidR="008F7E1A">
          <w:footerReference w:type="default" r:id="rId15"/>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0A0"/>
      </w:tblPr>
      <w:tblGrid>
        <w:gridCol w:w="1792"/>
        <w:gridCol w:w="4307"/>
        <w:gridCol w:w="1960"/>
        <w:gridCol w:w="1693"/>
        <w:gridCol w:w="1987"/>
        <w:gridCol w:w="1827"/>
        <w:gridCol w:w="1650"/>
      </w:tblGrid>
      <w:tr w:rsidR="008F7E1A">
        <w:trPr>
          <w:trHeight w:val="321"/>
        </w:trPr>
        <w:tc>
          <w:tcPr>
            <w:tcW w:w="15216" w:type="dxa"/>
            <w:gridSpan w:val="7"/>
            <w:vAlign w:val="center"/>
          </w:tcPr>
          <w:p w:rsidR="008F7E1A" w:rsidRDefault="008F7E1A">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0</w:t>
            </w:r>
            <w:r>
              <w:rPr>
                <w:rFonts w:ascii="仿宋" w:eastAsia="仿宋" w:hAnsi="仿宋" w:cs="仿宋"/>
                <w:lang w:val="en-US"/>
              </w:rPr>
              <w:t>7</w:t>
            </w:r>
            <w:r>
              <w:rPr>
                <w:rFonts w:ascii="仿宋" w:eastAsia="仿宋" w:hAnsi="仿宋" w:cs="仿宋" w:hint="eastAsia"/>
              </w:rPr>
              <w:t>表</w:t>
            </w:r>
          </w:p>
        </w:tc>
      </w:tr>
      <w:tr w:rsidR="008F7E1A">
        <w:trPr>
          <w:trHeight w:val="321"/>
        </w:trPr>
        <w:tc>
          <w:tcPr>
            <w:tcW w:w="15216" w:type="dxa"/>
            <w:gridSpan w:val="7"/>
          </w:tcPr>
          <w:p w:rsidR="008F7E1A" w:rsidRDefault="008F7E1A">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8F7E1A">
        <w:trPr>
          <w:trHeight w:val="288"/>
        </w:trPr>
        <w:tc>
          <w:tcPr>
            <w:tcW w:w="13566" w:type="dxa"/>
            <w:gridSpan w:val="6"/>
          </w:tcPr>
          <w:p w:rsidR="008F7E1A" w:rsidRDefault="008F7E1A">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hint="eastAsia"/>
              </w:rPr>
              <w:t>江苏省苏北人民医院</w:t>
            </w:r>
          </w:p>
        </w:tc>
        <w:tc>
          <w:tcPr>
            <w:tcW w:w="1650" w:type="dxa"/>
            <w:vAlign w:val="center"/>
          </w:tcPr>
          <w:p w:rsidR="008F7E1A" w:rsidRDefault="008F7E1A">
            <w:pPr>
              <w:pStyle w:val="TableParagraph"/>
              <w:jc w:val="right"/>
              <w:rPr>
                <w:rFonts w:ascii="仿宋" w:eastAsia="仿宋" w:hAnsi="仿宋" w:cs="仿宋"/>
                <w:sz w:val="27"/>
              </w:rPr>
            </w:pPr>
            <w:r>
              <w:rPr>
                <w:rFonts w:ascii="仿宋" w:eastAsia="仿宋" w:hAnsi="仿宋" w:cs="仿宋" w:hint="eastAsia"/>
              </w:rPr>
              <w:t>单位：万元</w:t>
            </w:r>
          </w:p>
        </w:tc>
      </w:tr>
      <w:tr w:rsidR="008F7E1A">
        <w:trPr>
          <w:trHeight w:val="319"/>
        </w:trPr>
        <w:tc>
          <w:tcPr>
            <w:tcW w:w="1792" w:type="dxa"/>
            <w:vMerge w:val="restart"/>
            <w:tcBorders>
              <w:top w:val="single" w:sz="6" w:space="0" w:color="000000"/>
              <w:left w:val="single" w:sz="6"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项目支出</w:t>
            </w:r>
          </w:p>
        </w:tc>
      </w:tr>
      <w:tr w:rsidR="008F7E1A">
        <w:trPr>
          <w:trHeight w:val="341"/>
        </w:trPr>
        <w:tc>
          <w:tcPr>
            <w:tcW w:w="1792" w:type="dxa"/>
            <w:vMerge/>
            <w:tcBorders>
              <w:left w:val="single" w:sz="6" w:space="0" w:color="000000"/>
              <w:bottom w:val="single" w:sz="6" w:space="0" w:color="000000"/>
            </w:tcBorders>
            <w:vAlign w:val="center"/>
          </w:tcPr>
          <w:p w:rsidR="008F7E1A" w:rsidRDefault="008F7E1A">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8F7E1A" w:rsidRDefault="008F7E1A">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8F7E1A" w:rsidRDefault="008F7E1A">
            <w:pPr>
              <w:rPr>
                <w:rFonts w:ascii="仿宋" w:eastAsia="仿宋" w:hAnsi="仿宋" w:cs="仿宋"/>
              </w:rPr>
            </w:pPr>
          </w:p>
        </w:tc>
        <w:tc>
          <w:tcPr>
            <w:tcW w:w="1693" w:type="dxa"/>
            <w:tcBorders>
              <w:left w:val="single" w:sz="6" w:space="0" w:color="000000"/>
              <w:bottom w:val="single" w:sz="6" w:space="0" w:color="000000"/>
            </w:tcBorders>
            <w:vAlign w:val="center"/>
          </w:tcPr>
          <w:p w:rsidR="008F7E1A" w:rsidRDefault="008F7E1A">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8F7E1A" w:rsidRDefault="008F7E1A">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8F7E1A" w:rsidRDefault="008F7E1A">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8F7E1A" w:rsidRDefault="008F7E1A">
            <w:pPr>
              <w:rPr>
                <w:rFonts w:ascii="仿宋" w:eastAsia="仿宋" w:hAnsi="仿宋" w:cs="仿宋"/>
              </w:rPr>
            </w:pPr>
          </w:p>
        </w:tc>
      </w:tr>
      <w:tr w:rsidR="008F7E1A">
        <w:trPr>
          <w:trHeight w:hRule="exact" w:val="378"/>
        </w:trPr>
        <w:tc>
          <w:tcPr>
            <w:tcW w:w="6099" w:type="dxa"/>
            <w:gridSpan w:val="2"/>
            <w:tcBorders>
              <w:left w:val="single" w:sz="6" w:space="0" w:color="000000"/>
              <w:bottom w:val="single" w:sz="6"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693" w:type="dxa"/>
            <w:tcBorders>
              <w:left w:val="single" w:sz="6" w:space="0" w:color="000000"/>
              <w:bottom w:val="single" w:sz="6" w:space="0" w:color="000000"/>
            </w:tcBorders>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987" w:type="dxa"/>
            <w:tcBorders>
              <w:left w:val="single" w:sz="6" w:space="0" w:color="000000"/>
              <w:bottom w:val="single" w:sz="6" w:space="0" w:color="000000"/>
            </w:tcBorders>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827" w:type="dxa"/>
            <w:tcBorders>
              <w:left w:val="single" w:sz="6" w:space="0" w:color="000000"/>
              <w:bottom w:val="single" w:sz="6" w:space="0" w:color="000000"/>
            </w:tcBorders>
          </w:tcPr>
          <w:p w:rsidR="008F7E1A" w:rsidRDefault="008F7E1A">
            <w:pPr>
              <w:pStyle w:val="TableParagraph"/>
              <w:jc w:val="right"/>
              <w:rPr>
                <w:rFonts w:ascii="仿宋" w:eastAsia="仿宋" w:hAnsi="仿宋" w:cs="仿宋"/>
              </w:rPr>
            </w:pPr>
          </w:p>
        </w:tc>
        <w:tc>
          <w:tcPr>
            <w:tcW w:w="1650" w:type="dxa"/>
            <w:tcBorders>
              <w:left w:val="single" w:sz="6" w:space="0" w:color="000000"/>
              <w:bottom w:val="single" w:sz="6" w:space="0" w:color="000000"/>
              <w:right w:val="single" w:sz="6" w:space="0" w:color="000000"/>
            </w:tcBorders>
          </w:tcPr>
          <w:p w:rsidR="008F7E1A" w:rsidRDefault="008F7E1A">
            <w:pPr>
              <w:pStyle w:val="TableParagraph"/>
              <w:jc w:val="right"/>
              <w:rPr>
                <w:rFonts w:ascii="仿宋" w:eastAsia="仿宋" w:hAnsi="仿宋" w:cs="仿宋"/>
              </w:rPr>
            </w:pPr>
          </w:p>
        </w:tc>
      </w:tr>
      <w:tr w:rsidR="008F7E1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693"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987"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827"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F7E1A" w:rsidRDefault="008F7E1A">
            <w:pPr>
              <w:pStyle w:val="TableParagraph"/>
              <w:jc w:val="right"/>
              <w:rPr>
                <w:rFonts w:ascii="仿宋" w:eastAsia="仿宋" w:hAnsi="仿宋" w:cs="仿宋"/>
              </w:rPr>
            </w:pPr>
          </w:p>
        </w:tc>
      </w:tr>
      <w:tr w:rsidR="008F7E1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rPr>
              <w:t>21002</w:t>
            </w:r>
          </w:p>
        </w:tc>
        <w:tc>
          <w:tcPr>
            <w:tcW w:w="4307"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公立医院</w:t>
            </w:r>
          </w:p>
        </w:tc>
        <w:tc>
          <w:tcPr>
            <w:tcW w:w="1960"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693"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987"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827"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F7E1A" w:rsidRDefault="008F7E1A">
            <w:pPr>
              <w:pStyle w:val="TableParagraph"/>
              <w:jc w:val="right"/>
              <w:rPr>
                <w:rFonts w:ascii="仿宋" w:eastAsia="仿宋" w:hAnsi="仿宋" w:cs="仿宋"/>
              </w:rPr>
            </w:pPr>
          </w:p>
        </w:tc>
      </w:tr>
      <w:tr w:rsidR="008F7E1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rPr>
              <w:t>2100201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综合医院</w:t>
            </w:r>
          </w:p>
        </w:tc>
        <w:tc>
          <w:tcPr>
            <w:tcW w:w="1960"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693"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987"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827" w:type="dxa"/>
            <w:tcBorders>
              <w:top w:val="single" w:sz="6" w:space="0" w:color="000000"/>
              <w:left w:val="single" w:sz="4" w:space="0" w:color="000000"/>
              <w:bottom w:val="single" w:sz="6" w:space="0" w:color="000000"/>
              <w:right w:val="single" w:sz="4" w:space="0" w:color="000000"/>
            </w:tcBorders>
            <w:vAlign w:val="center"/>
          </w:tcPr>
          <w:p w:rsidR="008F7E1A" w:rsidRDefault="008F7E1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F7E1A" w:rsidRDefault="008F7E1A">
            <w:pPr>
              <w:pStyle w:val="TableParagraph"/>
              <w:jc w:val="right"/>
              <w:rPr>
                <w:rFonts w:ascii="仿宋" w:eastAsia="仿宋" w:hAnsi="仿宋" w:cs="仿宋"/>
              </w:rPr>
            </w:pPr>
          </w:p>
        </w:tc>
      </w:tr>
    </w:tbl>
    <w:p w:rsidR="008F7E1A" w:rsidRDefault="008F7E1A">
      <w:pPr>
        <w:spacing w:before="25"/>
        <w:rPr>
          <w:rFonts w:ascii="仿宋" w:eastAsia="仿宋" w:hAnsi="仿宋" w:cs="仿宋"/>
          <w:b/>
          <w:bCs/>
        </w:rPr>
        <w:sectPr w:rsidR="008F7E1A">
          <w:footerReference w:type="default" r:id="rId16"/>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0A0"/>
      </w:tblPr>
      <w:tblGrid>
        <w:gridCol w:w="1227"/>
        <w:gridCol w:w="3667"/>
        <w:gridCol w:w="2413"/>
        <w:gridCol w:w="1974"/>
        <w:gridCol w:w="1673"/>
      </w:tblGrid>
      <w:tr w:rsidR="008F7E1A">
        <w:trPr>
          <w:trHeight w:val="319"/>
        </w:trPr>
        <w:tc>
          <w:tcPr>
            <w:tcW w:w="10954" w:type="dxa"/>
            <w:gridSpan w:val="5"/>
          </w:tcPr>
          <w:p w:rsidR="008F7E1A" w:rsidRDefault="008F7E1A">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08</w:t>
            </w:r>
            <w:r>
              <w:rPr>
                <w:rFonts w:ascii="仿宋" w:eastAsia="仿宋" w:hAnsi="仿宋" w:cs="仿宋" w:hint="eastAsia"/>
              </w:rPr>
              <w:t>表</w:t>
            </w:r>
          </w:p>
        </w:tc>
      </w:tr>
      <w:tr w:rsidR="008F7E1A">
        <w:trPr>
          <w:trHeight w:val="189"/>
        </w:trPr>
        <w:tc>
          <w:tcPr>
            <w:tcW w:w="10954" w:type="dxa"/>
            <w:gridSpan w:val="5"/>
          </w:tcPr>
          <w:p w:rsidR="008F7E1A" w:rsidRDefault="008F7E1A">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8F7E1A">
        <w:trPr>
          <w:trHeight w:val="138"/>
        </w:trPr>
        <w:tc>
          <w:tcPr>
            <w:tcW w:w="9281" w:type="dxa"/>
            <w:gridSpan w:val="4"/>
            <w:vAlign w:val="center"/>
          </w:tcPr>
          <w:p w:rsidR="008F7E1A" w:rsidRDefault="008F7E1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hint="eastAsia"/>
              </w:rPr>
              <w:t>江苏省苏北人民医院</w:t>
            </w:r>
          </w:p>
        </w:tc>
        <w:tc>
          <w:tcPr>
            <w:tcW w:w="1673" w:type="dxa"/>
            <w:vAlign w:val="center"/>
          </w:tcPr>
          <w:p w:rsidR="008F7E1A" w:rsidRDefault="008F7E1A">
            <w:pPr>
              <w:pStyle w:val="TableParagraph"/>
              <w:jc w:val="right"/>
              <w:rPr>
                <w:rFonts w:ascii="仿宋" w:eastAsia="仿宋" w:hAnsi="仿宋" w:cs="仿宋"/>
                <w:sz w:val="20"/>
              </w:rPr>
            </w:pPr>
            <w:r>
              <w:rPr>
                <w:rFonts w:ascii="仿宋" w:eastAsia="仿宋" w:hAnsi="仿宋" w:cs="仿宋" w:hint="eastAsia"/>
              </w:rPr>
              <w:t>单位：万元</w:t>
            </w:r>
          </w:p>
        </w:tc>
      </w:tr>
      <w:tr w:rsidR="008F7E1A">
        <w:trPr>
          <w:trHeight w:val="180"/>
        </w:trPr>
        <w:tc>
          <w:tcPr>
            <w:tcW w:w="4894" w:type="dxa"/>
            <w:gridSpan w:val="2"/>
            <w:tcBorders>
              <w:top w:val="single" w:sz="4" w:space="0" w:color="000000"/>
              <w:left w:val="single" w:sz="4" w:space="0" w:color="000000"/>
              <w:bottom w:val="single" w:sz="4" w:space="0" w:color="000000"/>
            </w:tcBorders>
            <w:vAlign w:val="center"/>
          </w:tcPr>
          <w:p w:rsidR="008F7E1A" w:rsidRDefault="008F7E1A">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8F7E1A" w:rsidRDefault="008F7E1A">
            <w:pPr>
              <w:jc w:val="center"/>
              <w:rPr>
                <w:rFonts w:ascii="仿宋" w:eastAsia="仿宋" w:hAnsi="仿宋" w:cs="仿宋"/>
              </w:rPr>
            </w:pPr>
            <w:r>
              <w:rPr>
                <w:rFonts w:ascii="仿宋" w:eastAsia="仿宋" w:hAnsi="仿宋" w:cs="仿宋" w:hint="eastAsia"/>
              </w:rPr>
              <w:t>本年一般公共预算基本支出</w:t>
            </w:r>
          </w:p>
        </w:tc>
      </w:tr>
      <w:tr w:rsidR="008F7E1A">
        <w:trPr>
          <w:trHeight w:val="190"/>
        </w:trPr>
        <w:tc>
          <w:tcPr>
            <w:tcW w:w="1227" w:type="dxa"/>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公用经费</w:t>
            </w:r>
          </w:p>
        </w:tc>
      </w:tr>
      <w:tr w:rsidR="008F7E1A">
        <w:trPr>
          <w:trHeight w:hRule="exact" w:val="382"/>
        </w:trPr>
        <w:tc>
          <w:tcPr>
            <w:tcW w:w="4894" w:type="dxa"/>
            <w:gridSpan w:val="2"/>
            <w:tcBorders>
              <w:left w:val="single" w:sz="4" w:space="0" w:color="000000"/>
              <w:bottom w:val="single" w:sz="4" w:space="0" w:color="000000"/>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974" w:type="dxa"/>
            <w:tcBorders>
              <w:left w:val="single" w:sz="4" w:space="0" w:color="000000"/>
              <w:bottom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673" w:type="dxa"/>
            <w:tcBorders>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r>
      <w:tr w:rsidR="008F7E1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974"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67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r>
      <w:tr w:rsidR="008F7E1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974"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r>
              <w:rPr>
                <w:rFonts w:ascii="仿宋" w:eastAsia="仿宋" w:hAnsi="仿宋" w:cs="仿宋"/>
              </w:rPr>
              <w:t>1,107.56</w:t>
            </w:r>
          </w:p>
        </w:tc>
        <w:tc>
          <w:tcPr>
            <w:tcW w:w="1673" w:type="dxa"/>
            <w:tcBorders>
              <w:top w:val="single" w:sz="4" w:space="0" w:color="000000"/>
              <w:left w:val="single" w:sz="4" w:space="0" w:color="000000"/>
              <w:bottom w:val="single" w:sz="4" w:space="0" w:color="000000"/>
              <w:right w:val="single" w:sz="4" w:space="0" w:color="000000"/>
            </w:tcBorders>
            <w:vAlign w:val="center"/>
          </w:tcPr>
          <w:p w:rsidR="008F7E1A" w:rsidRDefault="008F7E1A">
            <w:pPr>
              <w:pStyle w:val="TableParagraph"/>
              <w:jc w:val="right"/>
              <w:rPr>
                <w:rFonts w:ascii="仿宋" w:eastAsia="仿宋" w:hAnsi="仿宋" w:cs="仿宋"/>
              </w:rPr>
            </w:pPr>
          </w:p>
        </w:tc>
      </w:tr>
    </w:tbl>
    <w:p w:rsidR="008F7E1A" w:rsidRDefault="008F7E1A">
      <w:pPr>
        <w:spacing w:before="25"/>
        <w:rPr>
          <w:rFonts w:ascii="仿宋" w:eastAsia="仿宋" w:hAnsi="仿宋" w:cs="仿宋"/>
          <w:b/>
          <w:bCs/>
        </w:rPr>
        <w:sectPr w:rsidR="008F7E1A">
          <w:footerReference w:type="default" r:id="rId17"/>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0A0"/>
      </w:tblPr>
      <w:tblGrid>
        <w:gridCol w:w="2471"/>
        <w:gridCol w:w="2332"/>
        <w:gridCol w:w="2037"/>
        <w:gridCol w:w="1697"/>
        <w:gridCol w:w="1680"/>
        <w:gridCol w:w="1852"/>
        <w:gridCol w:w="2057"/>
        <w:gridCol w:w="1783"/>
      </w:tblGrid>
      <w:tr w:rsidR="008F7E1A">
        <w:trPr>
          <w:trHeight w:val="321"/>
        </w:trPr>
        <w:tc>
          <w:tcPr>
            <w:tcW w:w="15909" w:type="dxa"/>
            <w:gridSpan w:val="8"/>
          </w:tcPr>
          <w:p w:rsidR="008F7E1A" w:rsidRDefault="008F7E1A">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09</w:t>
            </w:r>
            <w:r>
              <w:rPr>
                <w:rFonts w:ascii="仿宋" w:eastAsia="仿宋" w:hAnsi="仿宋" w:cs="仿宋" w:hint="eastAsia"/>
              </w:rPr>
              <w:t>表</w:t>
            </w:r>
          </w:p>
        </w:tc>
      </w:tr>
      <w:tr w:rsidR="008F7E1A">
        <w:trPr>
          <w:trHeight w:val="207"/>
        </w:trPr>
        <w:tc>
          <w:tcPr>
            <w:tcW w:w="15909" w:type="dxa"/>
            <w:gridSpan w:val="8"/>
          </w:tcPr>
          <w:p w:rsidR="008F7E1A" w:rsidRDefault="008F7E1A">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8F7E1A">
        <w:trPr>
          <w:trHeight w:val="103"/>
        </w:trPr>
        <w:tc>
          <w:tcPr>
            <w:tcW w:w="12069" w:type="dxa"/>
            <w:gridSpan w:val="6"/>
            <w:tcBorders>
              <w:bottom w:val="single" w:sz="4" w:space="0" w:color="auto"/>
            </w:tcBorders>
          </w:tcPr>
          <w:p w:rsidR="008F7E1A" w:rsidRDefault="008F7E1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hint="eastAsia"/>
              </w:rPr>
              <w:t>江苏省苏北人民医院</w:t>
            </w:r>
          </w:p>
        </w:tc>
        <w:tc>
          <w:tcPr>
            <w:tcW w:w="3840" w:type="dxa"/>
            <w:gridSpan w:val="2"/>
            <w:tcBorders>
              <w:bottom w:val="single" w:sz="4" w:space="0" w:color="auto"/>
            </w:tcBorders>
            <w:vAlign w:val="center"/>
          </w:tcPr>
          <w:p w:rsidR="008F7E1A" w:rsidRDefault="008F7E1A">
            <w:pPr>
              <w:pStyle w:val="TableParagraph"/>
              <w:jc w:val="right"/>
              <w:rPr>
                <w:rFonts w:ascii="仿宋" w:eastAsia="仿宋" w:hAnsi="仿宋" w:cs="仿宋"/>
                <w:sz w:val="20"/>
              </w:rPr>
            </w:pPr>
            <w:r>
              <w:rPr>
                <w:rFonts w:ascii="仿宋" w:eastAsia="仿宋" w:hAnsi="仿宋" w:cs="仿宋" w:hint="eastAsia"/>
              </w:rPr>
              <w:t>单位：万元</w:t>
            </w:r>
          </w:p>
        </w:tc>
      </w:tr>
      <w:tr w:rsidR="008F7E1A">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sz w:val="20"/>
              </w:rPr>
            </w:pPr>
            <w:r>
              <w:rPr>
                <w:rFonts w:ascii="仿宋" w:eastAsia="仿宋" w:hAnsi="仿宋" w:cs="仿宋" w:hint="eastAsia"/>
              </w:rPr>
              <w:t>培训费</w:t>
            </w:r>
          </w:p>
        </w:tc>
      </w:tr>
      <w:tr w:rsidR="008F7E1A">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8F7E1A" w:rsidRDefault="008F7E1A">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8F7E1A" w:rsidRDefault="008F7E1A">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8F7E1A" w:rsidRDefault="008F7E1A">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8F7E1A" w:rsidRDefault="008F7E1A">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8F7E1A" w:rsidRDefault="008F7E1A">
            <w:pPr>
              <w:rPr>
                <w:rFonts w:ascii="仿宋" w:eastAsia="仿宋" w:hAnsi="仿宋" w:cs="仿宋"/>
                <w:sz w:val="2"/>
                <w:szCs w:val="2"/>
              </w:rPr>
            </w:pPr>
          </w:p>
        </w:tc>
      </w:tr>
      <w:tr w:rsidR="008F7E1A">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right"/>
              <w:rPr>
                <w:rFonts w:ascii="仿宋" w:eastAsia="仿宋" w:hAnsi="仿宋" w:cs="仿宋"/>
              </w:rPr>
            </w:pPr>
            <w:r>
              <w:rPr>
                <w:rFonts w:ascii="仿宋" w:eastAsia="仿宋" w:hAnsi="仿宋" w:cs="仿宋"/>
              </w:rPr>
              <w:t>0.00</w:t>
            </w:r>
          </w:p>
        </w:tc>
        <w:tc>
          <w:tcPr>
            <w:tcW w:w="2332"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right"/>
              <w:rPr>
                <w:rFonts w:ascii="仿宋" w:eastAsia="仿宋" w:hAnsi="仿宋" w:cs="仿宋"/>
              </w:rPr>
            </w:pPr>
            <w:r>
              <w:rPr>
                <w:rFonts w:ascii="仿宋" w:eastAsia="仿宋" w:hAnsi="仿宋" w:cs="仿宋"/>
              </w:rPr>
              <w:t>0.00</w:t>
            </w:r>
          </w:p>
        </w:tc>
        <w:tc>
          <w:tcPr>
            <w:tcW w:w="2037"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right"/>
              <w:rPr>
                <w:rFonts w:ascii="仿宋" w:eastAsia="仿宋" w:hAnsi="仿宋" w:cs="仿宋"/>
              </w:rPr>
            </w:pPr>
            <w:r>
              <w:rPr>
                <w:rFonts w:ascii="仿宋" w:eastAsia="仿宋" w:hAnsi="仿宋" w:cs="仿宋"/>
              </w:rPr>
              <w:t>0.00</w:t>
            </w:r>
          </w:p>
        </w:tc>
        <w:tc>
          <w:tcPr>
            <w:tcW w:w="1697"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right"/>
              <w:rPr>
                <w:rFonts w:ascii="仿宋" w:eastAsia="仿宋" w:hAnsi="仿宋" w:cs="仿宋"/>
              </w:rPr>
            </w:pPr>
            <w:r>
              <w:rPr>
                <w:rFonts w:ascii="仿宋" w:eastAsia="仿宋" w:hAnsi="仿宋" w:cs="仿宋"/>
              </w:rPr>
              <w:t>0.00</w:t>
            </w:r>
          </w:p>
        </w:tc>
        <w:tc>
          <w:tcPr>
            <w:tcW w:w="1680"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right"/>
              <w:rPr>
                <w:rFonts w:ascii="仿宋" w:eastAsia="仿宋" w:hAnsi="仿宋" w:cs="仿宋"/>
              </w:rPr>
            </w:pPr>
            <w:r>
              <w:rPr>
                <w:rFonts w:ascii="仿宋" w:eastAsia="仿宋" w:hAnsi="仿宋" w:cs="仿宋"/>
              </w:rPr>
              <w:t>0.00</w:t>
            </w:r>
          </w:p>
        </w:tc>
        <w:tc>
          <w:tcPr>
            <w:tcW w:w="1852"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right"/>
              <w:rPr>
                <w:rFonts w:ascii="仿宋" w:eastAsia="仿宋" w:hAnsi="仿宋" w:cs="仿宋"/>
              </w:rPr>
            </w:pPr>
            <w:r>
              <w:rPr>
                <w:rFonts w:ascii="仿宋" w:eastAsia="仿宋" w:hAnsi="仿宋" w:cs="仿宋"/>
              </w:rPr>
              <w:t>0.00</w:t>
            </w:r>
          </w:p>
        </w:tc>
        <w:tc>
          <w:tcPr>
            <w:tcW w:w="2057"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right"/>
              <w:rPr>
                <w:rFonts w:ascii="仿宋" w:eastAsia="仿宋" w:hAnsi="仿宋" w:cs="仿宋"/>
              </w:rPr>
            </w:pPr>
            <w:r>
              <w:rPr>
                <w:rFonts w:ascii="仿宋" w:eastAsia="仿宋" w:hAnsi="仿宋" w:cs="仿宋"/>
              </w:rPr>
              <w:t>0.00</w:t>
            </w:r>
          </w:p>
        </w:tc>
        <w:tc>
          <w:tcPr>
            <w:tcW w:w="1783"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right"/>
              <w:rPr>
                <w:rFonts w:ascii="仿宋" w:eastAsia="仿宋" w:hAnsi="仿宋" w:cs="仿宋"/>
              </w:rPr>
            </w:pPr>
            <w:r>
              <w:rPr>
                <w:rFonts w:ascii="仿宋" w:eastAsia="仿宋" w:hAnsi="仿宋" w:cs="仿宋"/>
              </w:rPr>
              <w:t>0.00</w:t>
            </w:r>
          </w:p>
        </w:tc>
      </w:tr>
    </w:tbl>
    <w:p w:rsidR="008F7E1A" w:rsidRDefault="008F7E1A">
      <w:pPr>
        <w:ind w:left="200"/>
        <w:rPr>
          <w:rFonts w:ascii="仿宋" w:eastAsia="仿宋" w:hAnsi="仿宋" w:cs="仿宋"/>
          <w:b/>
          <w:bCs/>
        </w:rPr>
      </w:pPr>
      <w:r>
        <w:rPr>
          <w:rFonts w:ascii="仿宋" w:eastAsia="仿宋" w:hAnsi="仿宋" w:cs="仿宋" w:hint="eastAsia"/>
          <w:b/>
          <w:bCs/>
        </w:rPr>
        <w:t>注：本</w:t>
      </w:r>
      <w:r>
        <w:rPr>
          <w:rFonts w:ascii="仿宋" w:eastAsia="仿宋" w:hAnsi="仿宋" w:cs="仿宋" w:hint="eastAsia"/>
          <w:b/>
        </w:rPr>
        <w:t>单位无一般公共预算“三公”经费、会议费、培训费支出，故本表无数据。</w:t>
      </w:r>
    </w:p>
    <w:p w:rsidR="008F7E1A" w:rsidRDefault="008F7E1A" w:rsidP="00AC5342">
      <w:pPr>
        <w:ind w:left="227" w:firstLineChars="100" w:firstLine="31680"/>
        <w:rPr>
          <w:rFonts w:ascii="仿宋" w:eastAsia="仿宋" w:hAnsi="仿宋" w:cs="仿宋"/>
          <w:b/>
          <w:bCs/>
        </w:rPr>
        <w:sectPr w:rsidR="008F7E1A">
          <w:footerReference w:type="default" r:id="rId18"/>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0A0"/>
      </w:tblPr>
      <w:tblGrid>
        <w:gridCol w:w="1618"/>
        <w:gridCol w:w="2834"/>
        <w:gridCol w:w="1783"/>
        <w:gridCol w:w="2092"/>
        <w:gridCol w:w="2485"/>
      </w:tblGrid>
      <w:tr w:rsidR="008F7E1A">
        <w:trPr>
          <w:trHeight w:val="213"/>
        </w:trPr>
        <w:tc>
          <w:tcPr>
            <w:tcW w:w="10812" w:type="dxa"/>
            <w:gridSpan w:val="5"/>
            <w:tcBorders>
              <w:top w:val="nil"/>
              <w:left w:val="nil"/>
              <w:bottom w:val="nil"/>
              <w:right w:val="nil"/>
            </w:tcBorders>
            <w:vAlign w:val="center"/>
          </w:tcPr>
          <w:p w:rsidR="008F7E1A" w:rsidRDefault="008F7E1A">
            <w:pPr>
              <w:pStyle w:val="TableParagraph"/>
              <w:rPr>
                <w:rFonts w:ascii="仿宋" w:eastAsia="仿宋" w:hAnsi="仿宋" w:cs="仿宋"/>
              </w:rPr>
            </w:pPr>
            <w:r>
              <w:rPr>
                <w:rFonts w:ascii="仿宋" w:eastAsia="仿宋" w:hAnsi="仿宋" w:cs="仿宋" w:hint="eastAsia"/>
              </w:rPr>
              <w:t>公开</w:t>
            </w:r>
            <w:r>
              <w:rPr>
                <w:rFonts w:ascii="仿宋" w:eastAsia="仿宋" w:hAnsi="仿宋" w:cs="仿宋"/>
                <w:lang w:val="en-US"/>
              </w:rPr>
              <w:t>10</w:t>
            </w:r>
            <w:r>
              <w:rPr>
                <w:rFonts w:ascii="仿宋" w:eastAsia="仿宋" w:hAnsi="仿宋" w:cs="仿宋" w:hint="eastAsia"/>
              </w:rPr>
              <w:t>表</w:t>
            </w:r>
          </w:p>
        </w:tc>
      </w:tr>
      <w:tr w:rsidR="008F7E1A">
        <w:trPr>
          <w:trHeight w:val="213"/>
        </w:trPr>
        <w:tc>
          <w:tcPr>
            <w:tcW w:w="10812" w:type="dxa"/>
            <w:gridSpan w:val="5"/>
            <w:tcBorders>
              <w:top w:val="nil"/>
              <w:left w:val="nil"/>
              <w:bottom w:val="nil"/>
              <w:right w:val="nil"/>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8F7E1A">
        <w:trPr>
          <w:trHeight w:val="213"/>
        </w:trPr>
        <w:tc>
          <w:tcPr>
            <w:tcW w:w="8327" w:type="dxa"/>
            <w:gridSpan w:val="4"/>
            <w:tcBorders>
              <w:top w:val="nil"/>
              <w:left w:val="nil"/>
              <w:bottom w:val="single" w:sz="4" w:space="0" w:color="auto"/>
              <w:right w:val="nil"/>
            </w:tcBorders>
            <w:vAlign w:val="center"/>
          </w:tcPr>
          <w:p w:rsidR="008F7E1A" w:rsidRDefault="008F7E1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hint="eastAsia"/>
              </w:rPr>
              <w:t>江苏省苏北人民医院</w:t>
            </w:r>
          </w:p>
        </w:tc>
        <w:tc>
          <w:tcPr>
            <w:tcW w:w="2485" w:type="dxa"/>
            <w:tcBorders>
              <w:top w:val="nil"/>
              <w:left w:val="nil"/>
              <w:bottom w:val="single" w:sz="4" w:space="0" w:color="auto"/>
              <w:right w:val="nil"/>
            </w:tcBorders>
            <w:vAlign w:val="center"/>
          </w:tcPr>
          <w:p w:rsidR="008F7E1A" w:rsidRDefault="008F7E1A">
            <w:pPr>
              <w:pStyle w:val="TableParagraph"/>
              <w:jc w:val="right"/>
              <w:rPr>
                <w:rFonts w:ascii="仿宋" w:eastAsia="仿宋" w:hAnsi="仿宋" w:cs="仿宋"/>
              </w:rPr>
            </w:pPr>
            <w:r>
              <w:rPr>
                <w:rFonts w:ascii="仿宋" w:eastAsia="仿宋" w:hAnsi="仿宋" w:cs="仿宋" w:hint="eastAsia"/>
              </w:rPr>
              <w:t>单位：万元</w:t>
            </w:r>
          </w:p>
        </w:tc>
      </w:tr>
      <w:tr w:rsidR="008F7E1A">
        <w:trPr>
          <w:trHeight w:val="187"/>
        </w:trPr>
        <w:tc>
          <w:tcPr>
            <w:tcW w:w="1618" w:type="dxa"/>
            <w:vMerge w:val="restart"/>
            <w:tcBorders>
              <w:top w:val="single" w:sz="4" w:space="0" w:color="auto"/>
              <w:left w:val="single" w:sz="4" w:space="0" w:color="auto"/>
              <w:right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本年政府性基金预算支出</w:t>
            </w:r>
          </w:p>
        </w:tc>
      </w:tr>
      <w:tr w:rsidR="008F7E1A">
        <w:trPr>
          <w:trHeight w:val="139"/>
        </w:trPr>
        <w:tc>
          <w:tcPr>
            <w:tcW w:w="1618" w:type="dxa"/>
            <w:vMerge/>
            <w:tcBorders>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项目支出</w:t>
            </w:r>
          </w:p>
        </w:tc>
      </w:tr>
      <w:tr w:rsidR="008F7E1A">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8F7E1A" w:rsidRDefault="008F7E1A">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8F7E1A" w:rsidRDefault="008F7E1A">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8F7E1A" w:rsidRDefault="008F7E1A">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8F7E1A" w:rsidRDefault="008F7E1A">
            <w:pPr>
              <w:jc w:val="right"/>
              <w:rPr>
                <w:rFonts w:ascii="仿宋" w:eastAsia="仿宋" w:hAnsi="仿宋" w:cs="仿宋"/>
              </w:rPr>
            </w:pPr>
          </w:p>
        </w:tc>
      </w:tr>
      <w:tr w:rsidR="008F7E1A">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8F7E1A" w:rsidRDefault="008F7E1A">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8F7E1A" w:rsidRDefault="008F7E1A">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8F7E1A" w:rsidRDefault="008F7E1A">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8F7E1A" w:rsidRDefault="008F7E1A">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8F7E1A" w:rsidRDefault="008F7E1A">
            <w:pPr>
              <w:jc w:val="right"/>
              <w:rPr>
                <w:rFonts w:ascii="仿宋" w:eastAsia="仿宋" w:hAnsi="仿宋" w:cs="仿宋"/>
              </w:rPr>
            </w:pPr>
          </w:p>
        </w:tc>
      </w:tr>
      <w:tr w:rsidR="008F7E1A">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8F7E1A" w:rsidRDefault="008F7E1A">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8F7E1A" w:rsidRDefault="008F7E1A">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8F7E1A" w:rsidRDefault="008F7E1A">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8F7E1A" w:rsidRDefault="008F7E1A">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8F7E1A" w:rsidRDefault="008F7E1A">
            <w:pPr>
              <w:jc w:val="right"/>
              <w:rPr>
                <w:rFonts w:ascii="仿宋" w:eastAsia="仿宋" w:hAnsi="仿宋" w:cs="仿宋"/>
              </w:rPr>
            </w:pPr>
          </w:p>
        </w:tc>
      </w:tr>
    </w:tbl>
    <w:p w:rsidR="008F7E1A" w:rsidRDefault="008F7E1A">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hint="eastAsia"/>
          <w:b/>
        </w:rPr>
        <w:t>单位无政府性基金预算，也没有使用政府性基金安排的支出，故本表无数据。</w:t>
      </w:r>
    </w:p>
    <w:p w:rsidR="008F7E1A" w:rsidRDefault="008F7E1A">
      <w:pPr>
        <w:spacing w:before="25"/>
        <w:rPr>
          <w:rFonts w:ascii="仿宋" w:eastAsia="仿宋" w:hAnsi="仿宋" w:cs="仿宋"/>
          <w:b/>
          <w:bCs/>
          <w:lang w:val="en-US"/>
        </w:rPr>
        <w:sectPr w:rsidR="008F7E1A">
          <w:footerReference w:type="default" r:id="rId19"/>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0A0"/>
      </w:tblPr>
      <w:tblGrid>
        <w:gridCol w:w="1596"/>
        <w:gridCol w:w="3803"/>
        <w:gridCol w:w="3111"/>
        <w:gridCol w:w="3094"/>
        <w:gridCol w:w="3091"/>
      </w:tblGrid>
      <w:tr w:rsidR="008F7E1A">
        <w:trPr>
          <w:trHeight w:val="447"/>
          <w:jc w:val="center"/>
        </w:trPr>
        <w:tc>
          <w:tcPr>
            <w:tcW w:w="14695" w:type="dxa"/>
            <w:gridSpan w:val="5"/>
            <w:tcBorders>
              <w:top w:val="nil"/>
              <w:left w:val="nil"/>
              <w:bottom w:val="nil"/>
              <w:right w:val="nil"/>
            </w:tcBorders>
            <w:vAlign w:val="center"/>
          </w:tcPr>
          <w:p w:rsidR="008F7E1A" w:rsidRDefault="008F7E1A">
            <w:pPr>
              <w:widowControl/>
              <w:rPr>
                <w:rFonts w:ascii="仿宋" w:eastAsia="仿宋" w:hAnsi="仿宋" w:cs="仿宋"/>
              </w:rPr>
            </w:pPr>
            <w:r>
              <w:rPr>
                <w:rFonts w:ascii="仿宋" w:eastAsia="仿宋" w:hAnsi="仿宋" w:cs="仿宋" w:hint="eastAsia"/>
              </w:rPr>
              <w:t>公开</w:t>
            </w:r>
            <w:r>
              <w:rPr>
                <w:rFonts w:ascii="仿宋" w:eastAsia="仿宋" w:hAnsi="仿宋" w:cs="仿宋"/>
              </w:rPr>
              <w:t>11</w:t>
            </w:r>
            <w:r>
              <w:rPr>
                <w:rFonts w:ascii="仿宋" w:eastAsia="仿宋" w:hAnsi="仿宋" w:cs="仿宋" w:hint="eastAsia"/>
              </w:rPr>
              <w:t>表</w:t>
            </w:r>
          </w:p>
        </w:tc>
      </w:tr>
      <w:tr w:rsidR="008F7E1A">
        <w:trPr>
          <w:trHeight w:val="960"/>
          <w:jc w:val="center"/>
        </w:trPr>
        <w:tc>
          <w:tcPr>
            <w:tcW w:w="14695" w:type="dxa"/>
            <w:gridSpan w:val="5"/>
            <w:tcBorders>
              <w:top w:val="nil"/>
              <w:left w:val="nil"/>
              <w:bottom w:val="nil"/>
              <w:right w:val="nil"/>
            </w:tcBorders>
            <w:vAlign w:val="center"/>
          </w:tcPr>
          <w:p w:rsidR="008F7E1A" w:rsidRDefault="008F7E1A">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8F7E1A">
        <w:trPr>
          <w:trHeight w:val="319"/>
          <w:jc w:val="center"/>
        </w:trPr>
        <w:tc>
          <w:tcPr>
            <w:tcW w:w="11604" w:type="dxa"/>
            <w:gridSpan w:val="4"/>
            <w:tcBorders>
              <w:top w:val="nil"/>
              <w:left w:val="nil"/>
              <w:bottom w:val="single" w:sz="4" w:space="0" w:color="auto"/>
              <w:right w:val="nil"/>
            </w:tcBorders>
            <w:vAlign w:val="center"/>
          </w:tcPr>
          <w:p w:rsidR="008F7E1A" w:rsidRDefault="008F7E1A">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hint="eastAsia"/>
              </w:rPr>
              <w:t>江苏省苏北人民医院</w:t>
            </w:r>
          </w:p>
        </w:tc>
        <w:tc>
          <w:tcPr>
            <w:tcW w:w="3091" w:type="dxa"/>
            <w:tcBorders>
              <w:top w:val="nil"/>
              <w:left w:val="nil"/>
              <w:bottom w:val="nil"/>
              <w:right w:val="nil"/>
            </w:tcBorders>
            <w:noWrap/>
            <w:vAlign w:val="center"/>
          </w:tcPr>
          <w:p w:rsidR="008F7E1A" w:rsidRDefault="008F7E1A">
            <w:pPr>
              <w:widowControl/>
              <w:jc w:val="right"/>
              <w:rPr>
                <w:rFonts w:ascii="仿宋" w:eastAsia="仿宋" w:hAnsi="仿宋" w:cs="仿宋"/>
              </w:rPr>
            </w:pPr>
            <w:r>
              <w:rPr>
                <w:rFonts w:ascii="仿宋" w:eastAsia="仿宋" w:hAnsi="仿宋" w:cs="仿宋" w:hint="eastAsia"/>
              </w:rPr>
              <w:t>单位：万元</w:t>
            </w:r>
          </w:p>
        </w:tc>
      </w:tr>
      <w:tr w:rsidR="008F7E1A">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rPr>
              <w:t xml:space="preserve">  </w:t>
            </w:r>
          </w:p>
        </w:tc>
        <w:tc>
          <w:tcPr>
            <w:tcW w:w="3091" w:type="dxa"/>
            <w:vMerge w:val="restart"/>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r>
              <w:rPr>
                <w:rFonts w:ascii="仿宋" w:eastAsia="仿宋" w:hAnsi="仿宋" w:cs="仿宋" w:hint="eastAsia"/>
              </w:rPr>
              <w:t>项目支出</w:t>
            </w:r>
          </w:p>
        </w:tc>
      </w:tr>
      <w:tr w:rsidR="008F7E1A">
        <w:trPr>
          <w:trHeight w:val="201"/>
          <w:jc w:val="center"/>
        </w:trPr>
        <w:tc>
          <w:tcPr>
            <w:tcW w:w="1596" w:type="dxa"/>
            <w:tcBorders>
              <w:top w:val="nil"/>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r>
              <w:rPr>
                <w:rFonts w:ascii="仿宋" w:eastAsia="仿宋" w:hAnsi="仿宋" w:cs="仿宋" w:hint="eastAsia"/>
              </w:rPr>
              <w:t>功能分类</w:t>
            </w:r>
          </w:p>
          <w:p w:rsidR="008F7E1A" w:rsidRDefault="008F7E1A">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rPr>
                <w:rFonts w:ascii="仿宋" w:eastAsia="仿宋" w:hAnsi="仿宋" w:cs="仿宋"/>
              </w:rPr>
            </w:pPr>
          </w:p>
        </w:tc>
      </w:tr>
      <w:tr w:rsidR="008F7E1A">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r>
              <w:rPr>
                <w:rFonts w:ascii="仿宋" w:eastAsia="仿宋" w:hAnsi="仿宋" w:cs="仿宋"/>
              </w:rPr>
              <w:t>1</w:t>
            </w:r>
          </w:p>
        </w:tc>
        <w:tc>
          <w:tcPr>
            <w:tcW w:w="3094"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r>
              <w:rPr>
                <w:rFonts w:ascii="仿宋" w:eastAsia="仿宋" w:hAnsi="仿宋" w:cs="仿宋"/>
              </w:rPr>
              <w:t>2</w:t>
            </w:r>
          </w:p>
        </w:tc>
        <w:tc>
          <w:tcPr>
            <w:tcW w:w="3091"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r>
              <w:rPr>
                <w:rFonts w:ascii="仿宋" w:eastAsia="仿宋" w:hAnsi="仿宋" w:cs="仿宋"/>
              </w:rPr>
              <w:t>3</w:t>
            </w:r>
          </w:p>
        </w:tc>
      </w:tr>
      <w:tr w:rsidR="008F7E1A">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p>
        </w:tc>
      </w:tr>
      <w:tr w:rsidR="008F7E1A">
        <w:trPr>
          <w:trHeight w:val="90"/>
          <w:jc w:val="center"/>
        </w:trPr>
        <w:tc>
          <w:tcPr>
            <w:tcW w:w="1596"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p>
        </w:tc>
      </w:tr>
      <w:tr w:rsidR="008F7E1A">
        <w:trPr>
          <w:trHeight w:val="90"/>
          <w:jc w:val="center"/>
        </w:trPr>
        <w:tc>
          <w:tcPr>
            <w:tcW w:w="1596"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vAlign w:val="center"/>
          </w:tcPr>
          <w:p w:rsidR="008F7E1A" w:rsidRDefault="008F7E1A">
            <w:pPr>
              <w:widowControl/>
              <w:spacing w:line="34" w:lineRule="atLeast"/>
              <w:jc w:val="center"/>
              <w:rPr>
                <w:rFonts w:ascii="仿宋" w:eastAsia="仿宋" w:hAnsi="仿宋" w:cs="仿宋"/>
              </w:rPr>
            </w:pPr>
          </w:p>
        </w:tc>
      </w:tr>
    </w:tbl>
    <w:p w:rsidR="008F7E1A" w:rsidRDefault="008F7E1A" w:rsidP="008F7E1A">
      <w:pPr>
        <w:spacing w:before="25"/>
        <w:ind w:firstLineChars="200" w:firstLine="31680"/>
        <w:rPr>
          <w:rFonts w:ascii="仿宋" w:eastAsia="仿宋" w:hAnsi="仿宋" w:cs="仿宋"/>
          <w:b/>
          <w:bCs/>
          <w:lang w:val="en-US"/>
        </w:rPr>
      </w:pPr>
      <w:r>
        <w:rPr>
          <w:rFonts w:ascii="仿宋" w:eastAsia="仿宋" w:hAnsi="仿宋" w:cs="仿宋" w:hint="eastAsia"/>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8F7E1A" w:rsidRDefault="008F7E1A">
      <w:pPr>
        <w:spacing w:before="25"/>
        <w:rPr>
          <w:rFonts w:ascii="仿宋" w:eastAsia="仿宋" w:hAnsi="仿宋" w:cs="仿宋"/>
          <w:b/>
          <w:bCs/>
          <w:lang w:val="en-US"/>
        </w:rPr>
        <w:sectPr w:rsidR="008F7E1A">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0A0"/>
      </w:tblPr>
      <w:tblGrid>
        <w:gridCol w:w="3088"/>
        <w:gridCol w:w="2876"/>
        <w:gridCol w:w="1920"/>
        <w:gridCol w:w="2351"/>
      </w:tblGrid>
      <w:tr w:rsidR="008F7E1A">
        <w:trPr>
          <w:trHeight w:val="319"/>
        </w:trPr>
        <w:tc>
          <w:tcPr>
            <w:tcW w:w="10235" w:type="dxa"/>
            <w:gridSpan w:val="4"/>
          </w:tcPr>
          <w:p w:rsidR="008F7E1A" w:rsidRDefault="008F7E1A">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2</w:t>
            </w:r>
            <w:r>
              <w:rPr>
                <w:rFonts w:ascii="仿宋" w:eastAsia="仿宋" w:hAnsi="仿宋" w:cs="仿宋" w:hint="eastAsia"/>
              </w:rPr>
              <w:t>表</w:t>
            </w:r>
          </w:p>
        </w:tc>
      </w:tr>
      <w:tr w:rsidR="008F7E1A">
        <w:trPr>
          <w:trHeight w:val="90"/>
        </w:trPr>
        <w:tc>
          <w:tcPr>
            <w:tcW w:w="10235" w:type="dxa"/>
            <w:gridSpan w:val="4"/>
          </w:tcPr>
          <w:p w:rsidR="008F7E1A" w:rsidRDefault="008F7E1A">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8F7E1A">
        <w:trPr>
          <w:trHeight w:val="90"/>
        </w:trPr>
        <w:tc>
          <w:tcPr>
            <w:tcW w:w="7884" w:type="dxa"/>
            <w:gridSpan w:val="3"/>
            <w:tcBorders>
              <w:bottom w:val="single" w:sz="4" w:space="0" w:color="auto"/>
            </w:tcBorders>
            <w:vAlign w:val="center"/>
          </w:tcPr>
          <w:p w:rsidR="008F7E1A" w:rsidRDefault="008F7E1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hint="eastAsia"/>
              </w:rPr>
              <w:t>江苏省苏北人民医院</w:t>
            </w:r>
          </w:p>
        </w:tc>
        <w:tc>
          <w:tcPr>
            <w:tcW w:w="2351" w:type="dxa"/>
            <w:tcBorders>
              <w:bottom w:val="single" w:sz="4" w:space="0" w:color="auto"/>
            </w:tcBorders>
            <w:vAlign w:val="center"/>
          </w:tcPr>
          <w:p w:rsidR="008F7E1A" w:rsidRDefault="008F7E1A">
            <w:pPr>
              <w:pStyle w:val="TableParagraph"/>
              <w:jc w:val="right"/>
              <w:rPr>
                <w:rFonts w:ascii="仿宋" w:eastAsia="仿宋" w:hAnsi="仿宋" w:cs="仿宋"/>
                <w:sz w:val="27"/>
              </w:rPr>
            </w:pPr>
            <w:r>
              <w:rPr>
                <w:rFonts w:ascii="仿宋" w:eastAsia="仿宋" w:hAnsi="仿宋" w:cs="仿宋" w:hint="eastAsia"/>
              </w:rPr>
              <w:t>单位：万元</w:t>
            </w:r>
          </w:p>
        </w:tc>
      </w:tr>
      <w:tr w:rsidR="008F7E1A">
        <w:trPr>
          <w:trHeight w:val="363"/>
        </w:trPr>
        <w:tc>
          <w:tcPr>
            <w:tcW w:w="3088" w:type="dxa"/>
            <w:tcBorders>
              <w:top w:val="single" w:sz="4" w:space="0" w:color="auto"/>
              <w:left w:val="single" w:sz="4" w:space="0" w:color="auto"/>
              <w:bottom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8F7E1A" w:rsidRDefault="008F7E1A">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8F7E1A" w:rsidRDefault="008F7E1A">
            <w:pPr>
              <w:jc w:val="center"/>
              <w:rPr>
                <w:rFonts w:ascii="仿宋" w:eastAsia="仿宋" w:hAnsi="仿宋" w:cs="仿宋"/>
              </w:rPr>
            </w:pPr>
            <w:r>
              <w:rPr>
                <w:rFonts w:ascii="仿宋" w:eastAsia="仿宋" w:hAnsi="仿宋" w:cs="仿宋" w:hint="eastAsia"/>
              </w:rPr>
              <w:t>机关运行经费支出</w:t>
            </w:r>
          </w:p>
        </w:tc>
      </w:tr>
      <w:tr w:rsidR="008F7E1A">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8F7E1A" w:rsidRDefault="008F7E1A">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F7E1A" w:rsidRDefault="008F7E1A">
            <w:pPr>
              <w:pStyle w:val="TableParagraph"/>
              <w:jc w:val="right"/>
              <w:rPr>
                <w:rFonts w:ascii="仿宋" w:eastAsia="仿宋" w:hAnsi="仿宋" w:cs="仿宋"/>
              </w:rPr>
            </w:pPr>
          </w:p>
        </w:tc>
      </w:tr>
      <w:tr w:rsidR="008F7E1A">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8F7E1A" w:rsidRDefault="008F7E1A">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8F7E1A" w:rsidRDefault="008F7E1A">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F7E1A" w:rsidRDefault="008F7E1A">
            <w:pPr>
              <w:pStyle w:val="TableParagraph"/>
              <w:jc w:val="right"/>
              <w:rPr>
                <w:rFonts w:ascii="仿宋" w:eastAsia="仿宋" w:hAnsi="仿宋" w:cs="仿宋"/>
              </w:rPr>
            </w:pPr>
          </w:p>
        </w:tc>
      </w:tr>
      <w:tr w:rsidR="008F7E1A">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8F7E1A" w:rsidRDefault="008F7E1A">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8F7E1A" w:rsidRDefault="008F7E1A">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F7E1A" w:rsidRDefault="008F7E1A">
            <w:pPr>
              <w:pStyle w:val="TableParagraph"/>
              <w:jc w:val="right"/>
              <w:rPr>
                <w:rFonts w:ascii="仿宋" w:eastAsia="仿宋" w:hAnsi="仿宋" w:cs="仿宋"/>
              </w:rPr>
            </w:pPr>
          </w:p>
        </w:tc>
      </w:tr>
    </w:tbl>
    <w:p w:rsidR="008F7E1A" w:rsidRDefault="008F7E1A">
      <w:pPr>
        <w:tabs>
          <w:tab w:val="left" w:pos="0"/>
        </w:tabs>
        <w:spacing w:before="25"/>
        <w:ind w:left="-1"/>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8F7E1A" w:rsidRDefault="008F7E1A">
      <w:pPr>
        <w:tabs>
          <w:tab w:val="left" w:pos="0"/>
        </w:tabs>
        <w:spacing w:before="25"/>
        <w:ind w:left="-1"/>
        <w:rPr>
          <w:rFonts w:ascii="仿宋" w:eastAsia="仿宋" w:hAnsi="仿宋" w:cs="仿宋"/>
          <w:b/>
          <w:bCs/>
        </w:rPr>
      </w:pPr>
      <w:r>
        <w:rPr>
          <w:rFonts w:ascii="仿宋" w:eastAsia="仿宋" w:hAnsi="仿宋" w:cs="仿宋"/>
          <w:b/>
          <w:bCs/>
          <w:lang w:val="en-US"/>
        </w:rPr>
        <w:t>2.</w:t>
      </w:r>
      <w:r>
        <w:rPr>
          <w:rFonts w:ascii="仿宋" w:eastAsia="仿宋" w:hAnsi="仿宋" w:cs="仿宋" w:hint="eastAsia"/>
          <w:b/>
          <w:bCs/>
        </w:rPr>
        <w:t>本</w:t>
      </w:r>
      <w:r>
        <w:rPr>
          <w:rFonts w:ascii="仿宋" w:eastAsia="仿宋" w:hAnsi="仿宋" w:cs="仿宋" w:hint="eastAsia"/>
          <w:b/>
        </w:rPr>
        <w:t>单位无一般公共预算机关运行经费支出，故本表无数据。</w:t>
      </w:r>
    </w:p>
    <w:p w:rsidR="008F7E1A" w:rsidRDefault="008F7E1A">
      <w:pPr>
        <w:spacing w:before="78" w:line="290" w:lineRule="auto"/>
        <w:ind w:left="227" w:right="57"/>
        <w:jc w:val="both"/>
        <w:rPr>
          <w:rFonts w:ascii="仿宋" w:eastAsia="仿宋" w:hAnsi="仿宋" w:cs="仿宋"/>
          <w:b/>
          <w:bCs/>
        </w:rPr>
        <w:sectPr w:rsidR="008F7E1A">
          <w:footerReference w:type="default" r:id="rId20"/>
          <w:pgSz w:w="11906" w:h="16838"/>
          <w:pgMar w:top="1100" w:right="1320" w:bottom="770" w:left="1320" w:header="170" w:footer="280" w:gutter="0"/>
          <w:pgNumType w:fmt="numberInDash"/>
          <w:cols w:space="720"/>
          <w:formProt w:val="0"/>
          <w:docGrid w:linePitch="100"/>
        </w:sectPr>
      </w:pPr>
    </w:p>
    <w:tbl>
      <w:tblPr>
        <w:tblW w:w="15089" w:type="dxa"/>
        <w:tblLayout w:type="fixed"/>
        <w:tblCellMar>
          <w:top w:w="15" w:type="dxa"/>
          <w:left w:w="15" w:type="dxa"/>
          <w:bottom w:w="15" w:type="dxa"/>
          <w:right w:w="15" w:type="dxa"/>
        </w:tblCellMar>
        <w:tblLook w:val="00A0"/>
      </w:tblPr>
      <w:tblGrid>
        <w:gridCol w:w="1512"/>
        <w:gridCol w:w="2502"/>
        <w:gridCol w:w="1440"/>
        <w:gridCol w:w="2280"/>
        <w:gridCol w:w="1852"/>
        <w:gridCol w:w="1114"/>
        <w:gridCol w:w="965"/>
        <w:gridCol w:w="928"/>
        <w:gridCol w:w="1141"/>
        <w:gridCol w:w="1355"/>
      </w:tblGrid>
      <w:tr w:rsidR="008F7E1A">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8F7E1A" w:rsidRDefault="008F7E1A">
            <w:pPr>
              <w:pStyle w:val="TableParagraph"/>
              <w:rPr>
                <w:rFonts w:ascii="仿宋" w:eastAsia="仿宋" w:hAnsi="仿宋" w:cs="仿宋"/>
                <w:b/>
                <w:bCs/>
                <w:sz w:val="44"/>
                <w:szCs w:val="44"/>
                <w:lang w:val="en-US"/>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3</w:t>
            </w:r>
            <w:r>
              <w:rPr>
                <w:rFonts w:ascii="仿宋" w:eastAsia="仿宋" w:hAnsi="仿宋" w:cs="仿宋" w:hint="eastAsia"/>
              </w:rPr>
              <w:t>表</w:t>
            </w:r>
          </w:p>
        </w:tc>
      </w:tr>
      <w:tr w:rsidR="008F7E1A">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8F7E1A" w:rsidRDefault="008F7E1A">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8F7E1A">
        <w:tc>
          <w:tcPr>
            <w:tcW w:w="9586"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8F7E1A" w:rsidRDefault="008F7E1A">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hint="eastAsia"/>
              </w:rPr>
              <w:t>江苏省苏北人民医院</w:t>
            </w:r>
          </w:p>
        </w:tc>
        <w:tc>
          <w:tcPr>
            <w:tcW w:w="414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8F7E1A" w:rsidRDefault="008F7E1A">
            <w:pPr>
              <w:pStyle w:val="TableParagraph"/>
              <w:rPr>
                <w:rFonts w:ascii="仿宋" w:eastAsia="仿宋" w:hAnsi="仿宋" w:cs="仿宋"/>
                <w:lang w:val="en-US"/>
              </w:rPr>
            </w:pPr>
          </w:p>
        </w:tc>
        <w:tc>
          <w:tcPr>
            <w:tcW w:w="1355"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8F7E1A" w:rsidRDefault="008F7E1A">
            <w:pPr>
              <w:pStyle w:val="TableParagraph"/>
              <w:jc w:val="right"/>
              <w:rPr>
                <w:rFonts w:ascii="仿宋" w:eastAsia="仿宋" w:hAnsi="仿宋" w:cs="仿宋"/>
                <w:lang w:val="en-US"/>
              </w:rPr>
            </w:pPr>
            <w:r>
              <w:rPr>
                <w:rFonts w:ascii="仿宋" w:eastAsia="仿宋" w:hAnsi="仿宋" w:cs="仿宋" w:hint="eastAsia"/>
              </w:rPr>
              <w:t>单位：万元</w:t>
            </w:r>
          </w:p>
        </w:tc>
      </w:tr>
      <w:tr w:rsidR="008F7E1A">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14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8F7E1A">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rPr>
                <w:rFonts w:ascii="仿宋" w:eastAsia="仿宋" w:hAnsi="仿宋" w:cs="仿宋"/>
              </w:rPr>
            </w:pPr>
          </w:p>
        </w:tc>
        <w:tc>
          <w:tcPr>
            <w:tcW w:w="185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355"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rPr>
                <w:rFonts w:ascii="仿宋" w:eastAsia="仿宋" w:hAnsi="仿宋" w:cs="仿宋"/>
              </w:rPr>
            </w:pPr>
          </w:p>
        </w:tc>
      </w:tr>
      <w:tr w:rsidR="008F7E1A">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rPr>
                <w:rFonts w:ascii="仿宋" w:eastAsia="仿宋" w:hAnsi="仿宋" w:cs="仿宋"/>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r>
      <w:tr w:rsidR="008F7E1A">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r>
      <w:tr w:rsidR="008F7E1A">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F7E1A" w:rsidRDefault="008F7E1A">
            <w:pPr>
              <w:snapToGrid w:val="0"/>
              <w:spacing w:line="34" w:lineRule="atLeast"/>
              <w:ind w:right="57"/>
              <w:jc w:val="right"/>
              <w:rPr>
                <w:rFonts w:ascii="仿宋" w:eastAsia="仿宋" w:hAnsi="仿宋" w:cs="仿宋"/>
                <w:lang w:val="en-US"/>
              </w:rPr>
            </w:pPr>
          </w:p>
        </w:tc>
      </w:tr>
    </w:tbl>
    <w:p w:rsidR="008F7E1A" w:rsidRDefault="008F7E1A">
      <w:pPr>
        <w:rPr>
          <w:rFonts w:ascii="仿宋" w:eastAsia="仿宋" w:hAnsi="仿宋" w:cs="仿宋"/>
          <w:b/>
          <w:bCs/>
        </w:rPr>
      </w:pPr>
      <w:r>
        <w:rPr>
          <w:rFonts w:ascii="仿宋" w:eastAsia="仿宋" w:hAnsi="仿宋" w:cs="仿宋" w:hint="eastAsia"/>
          <w:b/>
          <w:bCs/>
        </w:rPr>
        <w:t>注：本</w:t>
      </w:r>
      <w:r>
        <w:rPr>
          <w:rFonts w:ascii="仿宋" w:eastAsia="仿宋" w:hAnsi="仿宋" w:cs="仿宋" w:hint="eastAsia"/>
          <w:b/>
        </w:rPr>
        <w:t>单位无政府采购支出，故本表无数据。</w:t>
      </w:r>
    </w:p>
    <w:p w:rsidR="008F7E1A" w:rsidRDefault="008F7E1A">
      <w:pPr>
        <w:rPr>
          <w:rFonts w:ascii="仿宋" w:eastAsia="仿宋" w:hAnsi="仿宋" w:cs="仿宋"/>
          <w:b/>
          <w:bCs/>
        </w:rPr>
        <w:sectPr w:rsidR="008F7E1A">
          <w:footerReference w:type="default" r:id="rId21"/>
          <w:pgSz w:w="16838" w:h="11906" w:orient="landscape"/>
          <w:pgMar w:top="1320" w:right="1100" w:bottom="1320" w:left="770" w:header="170" w:footer="280" w:gutter="0"/>
          <w:pgNumType w:fmt="numberInDash"/>
          <w:cols w:space="720"/>
          <w:formProt w:val="0"/>
          <w:docGrid w:linePitch="100"/>
        </w:sectPr>
      </w:pPr>
    </w:p>
    <w:p w:rsidR="008F7E1A" w:rsidRDefault="008F7E1A">
      <w:pPr>
        <w:pStyle w:val="Heading4"/>
        <w:tabs>
          <w:tab w:val="left" w:pos="3077"/>
        </w:tabs>
        <w:spacing w:line="616" w:lineRule="exact"/>
      </w:pPr>
      <w:r>
        <w:rPr>
          <w:rFonts w:ascii="仿宋" w:eastAsia="仿宋" w:hAnsi="仿宋" w:cs="仿宋" w:hint="eastAsia"/>
          <w:b/>
          <w:bCs/>
          <w:sz w:val="44"/>
          <w:szCs w:val="44"/>
        </w:rPr>
        <w:t>第三部分</w:t>
      </w:r>
      <w:r>
        <w:rPr>
          <w:rFonts w:ascii="仿宋" w:eastAsia="仿宋" w:hAnsi="仿宋" w:cs="仿宋"/>
          <w:b/>
          <w:bCs/>
          <w:sz w:val="44"/>
          <w:szCs w:val="44"/>
          <w:lang w:val="en-US"/>
        </w:rPr>
        <w:t xml:space="preserve"> </w:t>
      </w:r>
      <w:r>
        <w:rPr>
          <w:rFonts w:ascii="仿宋" w:eastAsia="仿宋" w:hAnsi="仿宋" w:cs="仿宋"/>
          <w:b/>
          <w:bCs/>
          <w:sz w:val="44"/>
          <w:szCs w:val="44"/>
        </w:rPr>
        <w:t>2022</w:t>
      </w:r>
      <w:r>
        <w:rPr>
          <w:rFonts w:ascii="仿宋" w:eastAsia="仿宋" w:hAnsi="仿宋" w:cs="仿宋" w:hint="eastAsia"/>
          <w:b/>
          <w:bCs/>
          <w:sz w:val="44"/>
          <w:szCs w:val="44"/>
        </w:rPr>
        <w:t>年度</w:t>
      </w:r>
      <w:r>
        <w:rPr>
          <w:rFonts w:ascii="仿宋" w:eastAsia="仿宋" w:hAnsi="仿宋" w:cs="仿宋" w:hint="eastAsia"/>
          <w:b/>
          <w:sz w:val="44"/>
        </w:rPr>
        <w:t>单位</w:t>
      </w:r>
      <w:r>
        <w:rPr>
          <w:rFonts w:ascii="仿宋" w:eastAsia="仿宋" w:hAnsi="仿宋" w:cs="仿宋" w:hint="eastAsia"/>
          <w:b/>
          <w:bCs/>
          <w:sz w:val="44"/>
          <w:szCs w:val="44"/>
        </w:rPr>
        <w:t>预算情况说明</w:t>
      </w:r>
    </w:p>
    <w:p w:rsidR="008F7E1A" w:rsidRDefault="008F7E1A">
      <w:pPr>
        <w:pStyle w:val="BodyText"/>
        <w:tabs>
          <w:tab w:val="left" w:pos="3864"/>
          <w:tab w:val="left" w:pos="6248"/>
          <w:tab w:val="left" w:pos="7386"/>
        </w:tabs>
        <w:spacing w:before="1" w:line="360" w:lineRule="auto"/>
        <w:ind w:left="348" w:right="420" w:firstLine="640"/>
        <w:jc w:val="both"/>
        <w:rPr>
          <w:rFonts w:ascii="仿宋" w:eastAsia="仿宋" w:hAnsi="仿宋" w:cs="仿宋"/>
          <w:lang w:val="en-US"/>
        </w:rPr>
      </w:pP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一、收支预算总体情况说明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江苏省苏北人民医院</w:t>
      </w:r>
      <w:r>
        <w:rPr>
          <w:rFonts w:ascii="仿宋" w:eastAsia="仿宋" w:hAnsi="仿宋" w:cs="仿宋"/>
        </w:rPr>
        <w:t>2022</w:t>
      </w:r>
      <w:r>
        <w:rPr>
          <w:rFonts w:ascii="仿宋" w:eastAsia="仿宋" w:hAnsi="仿宋" w:cs="仿宋" w:hint="eastAsia"/>
        </w:rPr>
        <w:t>年度收入、支出预算总计</w:t>
      </w:r>
      <w:r>
        <w:rPr>
          <w:rFonts w:ascii="仿宋" w:eastAsia="仿宋" w:hAnsi="仿宋" w:cs="仿宋"/>
        </w:rPr>
        <w:t>278,000</w:t>
      </w:r>
      <w:r>
        <w:rPr>
          <w:rFonts w:ascii="仿宋" w:eastAsia="仿宋" w:hAnsi="仿宋" w:cs="仿宋" w:hint="eastAsia"/>
        </w:rPr>
        <w:t>万元，与上年相比收、支预算总计各增加</w:t>
      </w:r>
      <w:r>
        <w:rPr>
          <w:rFonts w:ascii="仿宋" w:eastAsia="仿宋" w:hAnsi="仿宋" w:cs="仿宋"/>
        </w:rPr>
        <w:t>4,892.44</w:t>
      </w:r>
      <w:r>
        <w:rPr>
          <w:rFonts w:ascii="仿宋" w:eastAsia="仿宋" w:hAnsi="仿宋" w:cs="仿宋" w:hint="eastAsia"/>
        </w:rPr>
        <w:t>万元，增长</w:t>
      </w:r>
      <w:r>
        <w:rPr>
          <w:rFonts w:ascii="仿宋" w:eastAsia="仿宋" w:hAnsi="仿宋" w:cs="仿宋"/>
        </w:rPr>
        <w:t>1.79%</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其中：</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（一）收入预算总计</w:t>
      </w:r>
      <w:r>
        <w:rPr>
          <w:rFonts w:ascii="仿宋" w:eastAsia="仿宋" w:hAnsi="仿宋" w:cs="仿宋"/>
          <w:b/>
        </w:rPr>
        <w:t>278,000</w:t>
      </w:r>
      <w:r>
        <w:rPr>
          <w:rFonts w:ascii="仿宋" w:eastAsia="仿宋" w:hAnsi="仿宋" w:cs="仿宋" w:hint="eastAsia"/>
          <w:b/>
        </w:rPr>
        <w:t>万元。包括：</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rPr>
        <w:t>1</w:t>
      </w:r>
      <w:r>
        <w:rPr>
          <w:rFonts w:ascii="仿宋" w:eastAsia="仿宋" w:hAnsi="仿宋" w:cs="仿宋" w:hint="eastAsia"/>
        </w:rPr>
        <w:t>．本年收入合计</w:t>
      </w:r>
      <w:r>
        <w:rPr>
          <w:rFonts w:ascii="仿宋" w:eastAsia="仿宋" w:hAnsi="仿宋" w:cs="仿宋"/>
        </w:rPr>
        <w:t>278,000</w:t>
      </w:r>
      <w:r>
        <w:rPr>
          <w:rFonts w:ascii="仿宋" w:eastAsia="仿宋" w:hAnsi="仿宋" w:cs="仿宋" w:hint="eastAsia"/>
        </w:rPr>
        <w:t>万元。</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1</w:t>
      </w:r>
      <w:r>
        <w:rPr>
          <w:rFonts w:ascii="仿宋" w:eastAsia="仿宋" w:hAnsi="仿宋" w:cs="仿宋" w:hint="eastAsia"/>
        </w:rPr>
        <w:t>）一般公共预算拨款收入</w:t>
      </w:r>
      <w:r>
        <w:rPr>
          <w:rFonts w:ascii="仿宋" w:eastAsia="仿宋" w:hAnsi="仿宋" w:cs="仿宋"/>
        </w:rPr>
        <w:t>1,107.56</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2</w:t>
      </w:r>
      <w:r>
        <w:rPr>
          <w:rFonts w:ascii="仿宋" w:eastAsia="仿宋" w:hAnsi="仿宋" w:cs="仿宋" w:hint="eastAsia"/>
        </w:rPr>
        <w:t>）政府性基金预算拨款收入</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3</w:t>
      </w:r>
      <w:r>
        <w:rPr>
          <w:rFonts w:ascii="仿宋" w:eastAsia="仿宋" w:hAnsi="仿宋" w:cs="仿宋" w:hint="eastAsia"/>
        </w:rPr>
        <w:t>）国有资本经营预算拨款收入</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4</w:t>
      </w:r>
      <w:r>
        <w:rPr>
          <w:rFonts w:ascii="仿宋" w:eastAsia="仿宋" w:hAnsi="仿宋" w:cs="仿宋" w:hint="eastAsia"/>
        </w:rPr>
        <w:t>）财政专户管理资金收入</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5</w:t>
      </w:r>
      <w:r>
        <w:rPr>
          <w:rFonts w:ascii="仿宋" w:eastAsia="仿宋" w:hAnsi="仿宋" w:cs="仿宋" w:hint="eastAsia"/>
        </w:rPr>
        <w:t>）事业收入</w:t>
      </w:r>
      <w:r>
        <w:rPr>
          <w:rFonts w:ascii="仿宋" w:eastAsia="仿宋" w:hAnsi="仿宋" w:cs="仿宋"/>
        </w:rPr>
        <w:t>273,092.44</w:t>
      </w:r>
      <w:r>
        <w:rPr>
          <w:rFonts w:ascii="仿宋" w:eastAsia="仿宋" w:hAnsi="仿宋" w:cs="仿宋" w:hint="eastAsia"/>
        </w:rPr>
        <w:t>万元，与上年相比增加</w:t>
      </w:r>
      <w:r>
        <w:rPr>
          <w:rFonts w:ascii="仿宋" w:eastAsia="仿宋" w:hAnsi="仿宋" w:cs="仿宋"/>
        </w:rPr>
        <w:t>1,092.44</w:t>
      </w:r>
      <w:r>
        <w:rPr>
          <w:rFonts w:ascii="仿宋" w:eastAsia="仿宋" w:hAnsi="仿宋" w:cs="仿宋" w:hint="eastAsia"/>
        </w:rPr>
        <w:t>万元，增长</w:t>
      </w:r>
      <w:r>
        <w:rPr>
          <w:rFonts w:ascii="仿宋" w:eastAsia="仿宋" w:hAnsi="仿宋" w:cs="仿宋"/>
        </w:rPr>
        <w:t>0.4%</w:t>
      </w:r>
      <w:r>
        <w:rPr>
          <w:rFonts w:ascii="仿宋" w:eastAsia="仿宋" w:hAnsi="仿宋" w:cs="仿宋" w:hint="eastAsia"/>
        </w:rPr>
        <w:t>。主要原因是医疗业务收入较上年略有增长。</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6</w:t>
      </w:r>
      <w:r>
        <w:rPr>
          <w:rFonts w:ascii="仿宋" w:eastAsia="仿宋" w:hAnsi="仿宋" w:cs="仿宋" w:hint="eastAsia"/>
        </w:rPr>
        <w:t>）事业单位经营收入</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7</w:t>
      </w:r>
      <w:r>
        <w:rPr>
          <w:rFonts w:ascii="仿宋" w:eastAsia="仿宋" w:hAnsi="仿宋" w:cs="仿宋" w:hint="eastAsia"/>
        </w:rPr>
        <w:t>）上级补助收入</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8</w:t>
      </w:r>
      <w:r>
        <w:rPr>
          <w:rFonts w:ascii="仿宋" w:eastAsia="仿宋" w:hAnsi="仿宋" w:cs="仿宋" w:hint="eastAsia"/>
        </w:rPr>
        <w:t>）附属单位上缴收入</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9</w:t>
      </w:r>
      <w:r>
        <w:rPr>
          <w:rFonts w:ascii="仿宋" w:eastAsia="仿宋" w:hAnsi="仿宋" w:cs="仿宋" w:hint="eastAsia"/>
        </w:rPr>
        <w:t>）其他收入</w:t>
      </w:r>
      <w:r>
        <w:rPr>
          <w:rFonts w:ascii="仿宋" w:eastAsia="仿宋" w:hAnsi="仿宋" w:cs="仿宋"/>
        </w:rPr>
        <w:t>3,800</w:t>
      </w:r>
      <w:r>
        <w:rPr>
          <w:rFonts w:ascii="仿宋" w:eastAsia="仿宋" w:hAnsi="仿宋" w:cs="仿宋" w:hint="eastAsia"/>
        </w:rPr>
        <w:t>万元，与上年相比增加</w:t>
      </w:r>
      <w:r>
        <w:rPr>
          <w:rFonts w:ascii="仿宋" w:eastAsia="仿宋" w:hAnsi="仿宋" w:cs="仿宋"/>
        </w:rPr>
        <w:t>3,800</w:t>
      </w:r>
      <w:r>
        <w:rPr>
          <w:rFonts w:ascii="仿宋" w:eastAsia="仿宋" w:hAnsi="仿宋" w:cs="仿宋" w:hint="eastAsia"/>
        </w:rPr>
        <w:t>万元（去年预算数为</w:t>
      </w:r>
      <w:r>
        <w:rPr>
          <w:rFonts w:ascii="仿宋" w:eastAsia="仿宋" w:hAnsi="仿宋" w:cs="仿宋"/>
        </w:rPr>
        <w:t>0</w:t>
      </w:r>
      <w:r>
        <w:rPr>
          <w:rFonts w:ascii="仿宋" w:eastAsia="仿宋" w:hAnsi="仿宋" w:cs="仿宋" w:hint="eastAsia"/>
        </w:rPr>
        <w:t>万元，无法计算增减比率）。主要原因是</w:t>
      </w:r>
      <w:r>
        <w:rPr>
          <w:rFonts w:ascii="仿宋" w:eastAsia="仿宋" w:hAnsi="仿宋" w:cs="仿宋"/>
        </w:rPr>
        <w:t>2021</w:t>
      </w:r>
      <w:r>
        <w:rPr>
          <w:rFonts w:ascii="仿宋" w:eastAsia="仿宋" w:hAnsi="仿宋" w:cs="仿宋" w:hint="eastAsia"/>
        </w:rPr>
        <w:t>年未单独编制预算。</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rPr>
        <w:t>2</w:t>
      </w:r>
      <w:r>
        <w:rPr>
          <w:rFonts w:ascii="仿宋" w:eastAsia="仿宋" w:hAnsi="仿宋" w:cs="仿宋" w:hint="eastAsia"/>
        </w:rPr>
        <w:t>．上年结转结余为</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（二）支出预算总计</w:t>
      </w:r>
      <w:r>
        <w:rPr>
          <w:rFonts w:ascii="仿宋" w:eastAsia="仿宋" w:hAnsi="仿宋" w:cs="仿宋"/>
          <w:b/>
        </w:rPr>
        <w:t>278,000</w:t>
      </w:r>
      <w:r>
        <w:rPr>
          <w:rFonts w:ascii="仿宋" w:eastAsia="仿宋" w:hAnsi="仿宋" w:cs="仿宋" w:hint="eastAsia"/>
          <w:b/>
        </w:rPr>
        <w:t>万元。包括：</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rPr>
        <w:t>1</w:t>
      </w:r>
      <w:r>
        <w:rPr>
          <w:rFonts w:ascii="仿宋" w:eastAsia="仿宋" w:hAnsi="仿宋" w:cs="仿宋" w:hint="eastAsia"/>
        </w:rPr>
        <w:t>．本年支出合计</w:t>
      </w:r>
      <w:r>
        <w:rPr>
          <w:rFonts w:ascii="仿宋" w:eastAsia="仿宋" w:hAnsi="仿宋" w:cs="仿宋"/>
        </w:rPr>
        <w:t>278,000</w:t>
      </w:r>
      <w:r>
        <w:rPr>
          <w:rFonts w:ascii="仿宋" w:eastAsia="仿宋" w:hAnsi="仿宋" w:cs="仿宋" w:hint="eastAsia"/>
        </w:rPr>
        <w:t>万元。</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1</w:t>
      </w:r>
      <w:r>
        <w:rPr>
          <w:rFonts w:ascii="仿宋" w:eastAsia="仿宋" w:hAnsi="仿宋" w:cs="仿宋" w:hint="eastAsia"/>
        </w:rPr>
        <w:t>）教育支出（类）支出</w:t>
      </w:r>
      <w:r>
        <w:rPr>
          <w:rFonts w:ascii="仿宋" w:eastAsia="仿宋" w:hAnsi="仿宋" w:cs="仿宋"/>
        </w:rPr>
        <w:t>50</w:t>
      </w:r>
      <w:r>
        <w:rPr>
          <w:rFonts w:ascii="仿宋" w:eastAsia="仿宋" w:hAnsi="仿宋" w:cs="仿宋" w:hint="eastAsia"/>
        </w:rPr>
        <w:t>万元，主要用于提高人才队伍素质和水平的培训费用。与上年相比增加</w:t>
      </w:r>
      <w:r>
        <w:rPr>
          <w:rFonts w:ascii="仿宋" w:eastAsia="仿宋" w:hAnsi="仿宋" w:cs="仿宋"/>
        </w:rPr>
        <w:t>50</w:t>
      </w:r>
      <w:r>
        <w:rPr>
          <w:rFonts w:ascii="仿宋" w:eastAsia="仿宋" w:hAnsi="仿宋" w:cs="仿宋" w:hint="eastAsia"/>
        </w:rPr>
        <w:t>万元（去年预算数为</w:t>
      </w:r>
      <w:r>
        <w:rPr>
          <w:rFonts w:ascii="仿宋" w:eastAsia="仿宋" w:hAnsi="仿宋" w:cs="仿宋"/>
        </w:rPr>
        <w:t>0</w:t>
      </w:r>
      <w:r>
        <w:rPr>
          <w:rFonts w:ascii="仿宋" w:eastAsia="仿宋" w:hAnsi="仿宋" w:cs="仿宋" w:hint="eastAsia"/>
        </w:rPr>
        <w:t>万元，无法计算增减比率）。主要原因是</w:t>
      </w:r>
      <w:r>
        <w:rPr>
          <w:rFonts w:ascii="仿宋" w:eastAsia="仿宋" w:hAnsi="仿宋" w:cs="仿宋"/>
        </w:rPr>
        <w:t>2021</w:t>
      </w:r>
      <w:r>
        <w:rPr>
          <w:rFonts w:ascii="仿宋" w:eastAsia="仿宋" w:hAnsi="仿宋" w:cs="仿宋" w:hint="eastAsia"/>
        </w:rPr>
        <w:t>年未单独编制预算。</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2</w:t>
      </w:r>
      <w:r>
        <w:rPr>
          <w:rFonts w:ascii="仿宋" w:eastAsia="仿宋" w:hAnsi="仿宋" w:cs="仿宋" w:hint="eastAsia"/>
        </w:rPr>
        <w:t>）卫生健康支出（类）支出</w:t>
      </w:r>
      <w:r>
        <w:rPr>
          <w:rFonts w:ascii="仿宋" w:eastAsia="仿宋" w:hAnsi="仿宋" w:cs="仿宋"/>
        </w:rPr>
        <w:t>269,581.65</w:t>
      </w:r>
      <w:r>
        <w:rPr>
          <w:rFonts w:ascii="仿宋" w:eastAsia="仿宋" w:hAnsi="仿宋" w:cs="仿宋" w:hint="eastAsia"/>
        </w:rPr>
        <w:t>万元，主要用于人员经费和维持医院正常运转的设备购置、采购耗材药品、支付水电汽等支出。与上年相比增加</w:t>
      </w:r>
      <w:r>
        <w:rPr>
          <w:rFonts w:ascii="仿宋" w:eastAsia="仿宋" w:hAnsi="仿宋" w:cs="仿宋"/>
        </w:rPr>
        <w:t>2,161.96</w:t>
      </w:r>
      <w:r>
        <w:rPr>
          <w:rFonts w:ascii="仿宋" w:eastAsia="仿宋" w:hAnsi="仿宋" w:cs="仿宋" w:hint="eastAsia"/>
        </w:rPr>
        <w:t>万元，增长</w:t>
      </w:r>
      <w:r>
        <w:rPr>
          <w:rFonts w:ascii="仿宋" w:eastAsia="仿宋" w:hAnsi="仿宋" w:cs="仿宋"/>
        </w:rPr>
        <w:t>0.81%</w:t>
      </w:r>
      <w:r>
        <w:rPr>
          <w:rFonts w:ascii="仿宋" w:eastAsia="仿宋" w:hAnsi="仿宋" w:cs="仿宋" w:hint="eastAsia"/>
        </w:rPr>
        <w:t>。主要原因是人员经费增长和医院业务量增长日常运营消耗。</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3</w:t>
      </w:r>
      <w:r>
        <w:rPr>
          <w:rFonts w:ascii="仿宋" w:eastAsia="仿宋" w:hAnsi="仿宋" w:cs="仿宋" w:hint="eastAsia"/>
        </w:rPr>
        <w:t>）住房保障支出（类）支出</w:t>
      </w:r>
      <w:r>
        <w:rPr>
          <w:rFonts w:ascii="仿宋" w:eastAsia="仿宋" w:hAnsi="仿宋" w:cs="仿宋"/>
        </w:rPr>
        <w:t>8,368.35</w:t>
      </w:r>
      <w:r>
        <w:rPr>
          <w:rFonts w:ascii="仿宋" w:eastAsia="仿宋" w:hAnsi="仿宋" w:cs="仿宋" w:hint="eastAsia"/>
        </w:rPr>
        <w:t>万元，主要用于住房公积金和提租、购房补贴。与上年相比增加</w:t>
      </w:r>
      <w:r>
        <w:rPr>
          <w:rFonts w:ascii="仿宋" w:eastAsia="仿宋" w:hAnsi="仿宋" w:cs="仿宋"/>
        </w:rPr>
        <w:t>2,680.48</w:t>
      </w:r>
      <w:r>
        <w:rPr>
          <w:rFonts w:ascii="仿宋" w:eastAsia="仿宋" w:hAnsi="仿宋" w:cs="仿宋" w:hint="eastAsia"/>
        </w:rPr>
        <w:t>万元，增长</w:t>
      </w:r>
      <w:r>
        <w:rPr>
          <w:rFonts w:ascii="仿宋" w:eastAsia="仿宋" w:hAnsi="仿宋" w:cs="仿宋"/>
        </w:rPr>
        <w:t>47.13%</w:t>
      </w:r>
      <w:r>
        <w:rPr>
          <w:rFonts w:ascii="仿宋" w:eastAsia="仿宋" w:hAnsi="仿宋" w:cs="仿宋" w:hint="eastAsia"/>
        </w:rPr>
        <w:t>。主要原因是职工人数增加及工资计提基数和比例调整。</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rPr>
        <w:t>2</w:t>
      </w:r>
      <w:r>
        <w:rPr>
          <w:rFonts w:ascii="仿宋" w:eastAsia="仿宋" w:hAnsi="仿宋" w:cs="仿宋" w:hint="eastAsia"/>
        </w:rPr>
        <w:t>．年终结转结余为</w:t>
      </w:r>
      <w:r>
        <w:rPr>
          <w:rFonts w:ascii="仿宋" w:eastAsia="仿宋" w:hAnsi="仿宋" w:cs="仿宋"/>
        </w:rPr>
        <w:t>0</w:t>
      </w:r>
      <w:r>
        <w:rPr>
          <w:rFonts w:ascii="仿宋" w:eastAsia="仿宋" w:hAnsi="仿宋" w:cs="仿宋" w:hint="eastAsia"/>
        </w:rPr>
        <w:t>万元。</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二、收入预算情况说明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江苏省苏北人民医院</w:t>
      </w:r>
      <w:r>
        <w:rPr>
          <w:rFonts w:ascii="仿宋" w:eastAsia="仿宋" w:hAnsi="仿宋" w:cs="仿宋"/>
        </w:rPr>
        <w:t>2022</w:t>
      </w:r>
      <w:r>
        <w:rPr>
          <w:rFonts w:ascii="仿宋" w:eastAsia="仿宋" w:hAnsi="仿宋" w:cs="仿宋" w:hint="eastAsia"/>
        </w:rPr>
        <w:t>年收入预算合计</w:t>
      </w:r>
      <w:r>
        <w:rPr>
          <w:rFonts w:ascii="仿宋" w:eastAsia="仿宋" w:hAnsi="仿宋" w:cs="仿宋"/>
        </w:rPr>
        <w:t>278,000</w:t>
      </w:r>
      <w:r>
        <w:rPr>
          <w:rFonts w:ascii="仿宋" w:eastAsia="仿宋" w:hAnsi="仿宋" w:cs="仿宋" w:hint="eastAsia"/>
        </w:rPr>
        <w:t>万元，包括本年收入</w:t>
      </w:r>
      <w:r>
        <w:rPr>
          <w:rFonts w:ascii="仿宋" w:eastAsia="仿宋" w:hAnsi="仿宋" w:cs="仿宋"/>
        </w:rPr>
        <w:t>278,000</w:t>
      </w:r>
      <w:r>
        <w:rPr>
          <w:rFonts w:ascii="仿宋" w:eastAsia="仿宋" w:hAnsi="仿宋" w:cs="仿宋" w:hint="eastAsia"/>
        </w:rPr>
        <w:t>万元，上年结转结余</w:t>
      </w:r>
      <w:r>
        <w:rPr>
          <w:rFonts w:ascii="仿宋" w:eastAsia="仿宋" w:hAnsi="仿宋" w:cs="仿宋"/>
        </w:rPr>
        <w:t>0</w:t>
      </w:r>
      <w:r>
        <w:rPr>
          <w:rFonts w:ascii="仿宋" w:eastAsia="仿宋" w:hAnsi="仿宋" w:cs="仿宋" w:hint="eastAsia"/>
        </w:rPr>
        <w:t>万元。</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其中：</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本年一般公共预算收入</w:t>
      </w:r>
      <w:r>
        <w:rPr>
          <w:rFonts w:ascii="仿宋" w:eastAsia="仿宋" w:hAnsi="仿宋" w:cs="仿宋"/>
        </w:rPr>
        <w:t>1,107.56</w:t>
      </w:r>
      <w:r>
        <w:rPr>
          <w:rFonts w:ascii="仿宋" w:eastAsia="仿宋" w:hAnsi="仿宋" w:cs="仿宋" w:hint="eastAsia"/>
        </w:rPr>
        <w:t>万元，占</w:t>
      </w:r>
      <w:r>
        <w:rPr>
          <w:rFonts w:ascii="仿宋" w:eastAsia="仿宋" w:hAnsi="仿宋" w:cs="仿宋"/>
        </w:rPr>
        <w:t>0.4%</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本年政府性基金预算收入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本年国有资本经营预算收入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本年财政专户管理资金</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本年事业收入</w:t>
      </w:r>
      <w:r>
        <w:rPr>
          <w:rFonts w:ascii="仿宋" w:eastAsia="仿宋" w:hAnsi="仿宋" w:cs="仿宋"/>
        </w:rPr>
        <w:t>273,092.44</w:t>
      </w:r>
      <w:r>
        <w:rPr>
          <w:rFonts w:ascii="仿宋" w:eastAsia="仿宋" w:hAnsi="仿宋" w:cs="仿宋" w:hint="eastAsia"/>
        </w:rPr>
        <w:t>万元，占</w:t>
      </w:r>
      <w:r>
        <w:rPr>
          <w:rFonts w:ascii="仿宋" w:eastAsia="仿宋" w:hAnsi="仿宋" w:cs="仿宋"/>
        </w:rPr>
        <w:t>98.23%</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本年事业单位经营收入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本年上级补助收入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本年附属单位上缴收入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本年其他收入</w:t>
      </w:r>
      <w:r>
        <w:rPr>
          <w:rFonts w:ascii="仿宋" w:eastAsia="仿宋" w:hAnsi="仿宋" w:cs="仿宋"/>
        </w:rPr>
        <w:t>3,800</w:t>
      </w:r>
      <w:r>
        <w:rPr>
          <w:rFonts w:ascii="仿宋" w:eastAsia="仿宋" w:hAnsi="仿宋" w:cs="仿宋" w:hint="eastAsia"/>
        </w:rPr>
        <w:t>万元，占</w:t>
      </w:r>
      <w:r>
        <w:rPr>
          <w:rFonts w:ascii="仿宋" w:eastAsia="仿宋" w:hAnsi="仿宋" w:cs="仿宋"/>
        </w:rPr>
        <w:t>1.37%</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上年结转结余的一般公共预算收入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上年结转结余的政府性基金预算收入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上年结转结余的国有资本经营预算收入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上年结转结余的财政专户管理资金</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上年结转结余的单位资金</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pPr>
        <w:pStyle w:val="BodyText"/>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sidRPr="00085C92">
        <w:rPr>
          <w:rFonts w:ascii="仿宋" w:eastAsia="仿宋" w:hAnsi="仿宋" w:cs="仿宋"/>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rawing 1" o:spid="_x0000_i1025" type="#_x0000_t75" alt="Generated" style="width:479.25pt;height:270pt;visibility:visible">
            <v:imagedata r:id="rId22" o:title=""/>
          </v:shape>
        </w:pic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三、支出预算情况说明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江苏省苏北人民医院</w:t>
      </w:r>
      <w:r>
        <w:rPr>
          <w:rFonts w:ascii="仿宋" w:eastAsia="仿宋" w:hAnsi="仿宋" w:cs="仿宋"/>
        </w:rPr>
        <w:t>2022</w:t>
      </w:r>
      <w:r>
        <w:rPr>
          <w:rFonts w:ascii="仿宋" w:eastAsia="仿宋" w:hAnsi="仿宋" w:cs="仿宋" w:hint="eastAsia"/>
        </w:rPr>
        <w:t>年支出预算合计</w:t>
      </w:r>
      <w:r>
        <w:rPr>
          <w:rFonts w:ascii="仿宋" w:eastAsia="仿宋" w:hAnsi="仿宋" w:cs="仿宋"/>
        </w:rPr>
        <w:t>278,000</w:t>
      </w:r>
      <w:r>
        <w:rPr>
          <w:rFonts w:ascii="仿宋" w:eastAsia="仿宋" w:hAnsi="仿宋" w:cs="仿宋" w:hint="eastAsia"/>
        </w:rPr>
        <w:t>万元，其中：</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基本支出</w:t>
      </w:r>
      <w:r>
        <w:rPr>
          <w:rFonts w:ascii="仿宋" w:eastAsia="仿宋" w:hAnsi="仿宋" w:cs="仿宋"/>
        </w:rPr>
        <w:t>97,689.51</w:t>
      </w:r>
      <w:r>
        <w:rPr>
          <w:rFonts w:ascii="仿宋" w:eastAsia="仿宋" w:hAnsi="仿宋" w:cs="仿宋" w:hint="eastAsia"/>
        </w:rPr>
        <w:t>万元，占</w:t>
      </w:r>
      <w:r>
        <w:rPr>
          <w:rFonts w:ascii="仿宋" w:eastAsia="仿宋" w:hAnsi="仿宋" w:cs="仿宋"/>
        </w:rPr>
        <w:t>35.14%</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项目支出</w:t>
      </w:r>
      <w:r>
        <w:rPr>
          <w:rFonts w:ascii="仿宋" w:eastAsia="仿宋" w:hAnsi="仿宋" w:cs="仿宋"/>
        </w:rPr>
        <w:t>180,310.49</w:t>
      </w:r>
      <w:r>
        <w:rPr>
          <w:rFonts w:ascii="仿宋" w:eastAsia="仿宋" w:hAnsi="仿宋" w:cs="仿宋" w:hint="eastAsia"/>
        </w:rPr>
        <w:t>万元，占</w:t>
      </w:r>
      <w:r>
        <w:rPr>
          <w:rFonts w:ascii="仿宋" w:eastAsia="仿宋" w:hAnsi="仿宋" w:cs="仿宋"/>
        </w:rPr>
        <w:t>64.86%</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事业单位经营支出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上缴上级支出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对附属单位补助支出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8F7E1A" w:rsidRDefault="008F7E1A">
      <w:pPr>
        <w:pStyle w:val="BodyText"/>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sidRPr="00085C92">
        <w:rPr>
          <w:rFonts w:ascii="仿宋" w:eastAsia="仿宋" w:hAnsi="仿宋" w:cs="仿宋"/>
          <w:noProof/>
          <w:lang w:val="en-US"/>
        </w:rPr>
        <w:pict>
          <v:shape id="Drawing 2" o:spid="_x0000_i1026" type="#_x0000_t75" alt="Generated" style="width:479.25pt;height:270pt;visibility:visible">
            <v:imagedata r:id="rId23" o:title=""/>
          </v:shape>
        </w:pic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四、财政拨款收支预算总体情况说明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江苏省苏北人民医院</w:t>
      </w:r>
      <w:r>
        <w:rPr>
          <w:rFonts w:ascii="仿宋" w:eastAsia="仿宋" w:hAnsi="仿宋" w:cs="仿宋"/>
        </w:rPr>
        <w:t>2022</w:t>
      </w:r>
      <w:r>
        <w:rPr>
          <w:rFonts w:ascii="仿宋" w:eastAsia="仿宋" w:hAnsi="仿宋" w:cs="仿宋" w:hint="eastAsia"/>
        </w:rPr>
        <w:t>年度财政拨款收、支总预算</w:t>
      </w:r>
      <w:r>
        <w:rPr>
          <w:rFonts w:ascii="仿宋" w:eastAsia="仿宋" w:hAnsi="仿宋" w:cs="仿宋"/>
        </w:rPr>
        <w:t>1,107.56</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五、财政拨款支出预算情况说明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江苏省苏北人民医院</w:t>
      </w:r>
      <w:r>
        <w:rPr>
          <w:rFonts w:ascii="仿宋" w:eastAsia="仿宋" w:hAnsi="仿宋" w:cs="仿宋"/>
        </w:rPr>
        <w:t>2022</w:t>
      </w:r>
      <w:r>
        <w:rPr>
          <w:rFonts w:ascii="仿宋" w:eastAsia="仿宋" w:hAnsi="仿宋" w:cs="仿宋" w:hint="eastAsia"/>
        </w:rPr>
        <w:t>年财政拨款预算支出</w:t>
      </w:r>
      <w:r>
        <w:rPr>
          <w:rFonts w:ascii="仿宋" w:eastAsia="仿宋" w:hAnsi="仿宋" w:cs="仿宋"/>
        </w:rPr>
        <w:t>1,107.56</w:t>
      </w:r>
      <w:r>
        <w:rPr>
          <w:rFonts w:ascii="仿宋" w:eastAsia="仿宋" w:hAnsi="仿宋" w:cs="仿宋" w:hint="eastAsia"/>
        </w:rPr>
        <w:t>万元，占本年支出合计的</w:t>
      </w:r>
      <w:r>
        <w:rPr>
          <w:rFonts w:ascii="仿宋" w:eastAsia="仿宋" w:hAnsi="仿宋" w:cs="仿宋"/>
        </w:rPr>
        <w:t>0.4%</w:t>
      </w:r>
      <w:r>
        <w:rPr>
          <w:rFonts w:ascii="仿宋" w:eastAsia="仿宋" w:hAnsi="仿宋" w:cs="仿宋" w:hint="eastAsia"/>
        </w:rPr>
        <w:t>。与上年预算数相同。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其中：</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（一）卫生健康支出（类）</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公立医院（款）综合医院（项）支出</w:t>
      </w:r>
      <w:r>
        <w:rPr>
          <w:rFonts w:ascii="仿宋" w:eastAsia="仿宋" w:hAnsi="仿宋" w:cs="仿宋"/>
        </w:rPr>
        <w:t>1,107.56</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六、财政拨款基本支出预算情况说明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江苏省苏北人民医院</w:t>
      </w:r>
      <w:r>
        <w:rPr>
          <w:rFonts w:ascii="仿宋" w:eastAsia="仿宋" w:hAnsi="仿宋" w:cs="仿宋"/>
        </w:rPr>
        <w:t>2022</w:t>
      </w:r>
      <w:r>
        <w:rPr>
          <w:rFonts w:ascii="仿宋" w:eastAsia="仿宋" w:hAnsi="仿宋" w:cs="仿宋" w:hint="eastAsia"/>
        </w:rPr>
        <w:t>年度财政拨款基本支出预算</w:t>
      </w:r>
      <w:r>
        <w:rPr>
          <w:rFonts w:ascii="仿宋" w:eastAsia="仿宋" w:hAnsi="仿宋" w:cs="仿宋"/>
        </w:rPr>
        <w:t>1,107.56</w:t>
      </w:r>
      <w:r>
        <w:rPr>
          <w:rFonts w:ascii="仿宋" w:eastAsia="仿宋" w:hAnsi="仿宋" w:cs="仿宋" w:hint="eastAsia"/>
        </w:rPr>
        <w:t>万元，其中：</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（一）人员经费</w:t>
      </w:r>
      <w:r>
        <w:rPr>
          <w:rFonts w:ascii="仿宋" w:eastAsia="仿宋" w:hAnsi="仿宋" w:cs="仿宋"/>
        </w:rPr>
        <w:t>1,107.56</w:t>
      </w:r>
      <w:r>
        <w:rPr>
          <w:rFonts w:ascii="仿宋" w:eastAsia="仿宋" w:hAnsi="仿宋" w:cs="仿宋" w:hint="eastAsia"/>
        </w:rPr>
        <w:t>万元。主要包括：基本工资。</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（二）公用经费</w:t>
      </w:r>
      <w:r>
        <w:rPr>
          <w:rFonts w:ascii="仿宋" w:eastAsia="仿宋" w:hAnsi="仿宋" w:cs="仿宋"/>
        </w:rPr>
        <w:t>0</w:t>
      </w:r>
      <w:r>
        <w:rPr>
          <w:rFonts w:ascii="仿宋" w:eastAsia="仿宋" w:hAnsi="仿宋" w:cs="仿宋" w:hint="eastAsia"/>
        </w:rPr>
        <w:t>万元。主要包括：无。</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七、一般公共预算支出预算情况说明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江苏省苏北人民医院</w:t>
      </w:r>
      <w:r>
        <w:rPr>
          <w:rFonts w:ascii="仿宋" w:eastAsia="仿宋" w:hAnsi="仿宋" w:cs="仿宋"/>
        </w:rPr>
        <w:t>2022</w:t>
      </w:r>
      <w:r>
        <w:rPr>
          <w:rFonts w:ascii="仿宋" w:eastAsia="仿宋" w:hAnsi="仿宋" w:cs="仿宋" w:hint="eastAsia"/>
        </w:rPr>
        <w:t>年一般公共预算财政拨款支出预算</w:t>
      </w:r>
      <w:r>
        <w:rPr>
          <w:rFonts w:ascii="仿宋" w:eastAsia="仿宋" w:hAnsi="仿宋" w:cs="仿宋"/>
        </w:rPr>
        <w:t>1,107.56</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八、一般公共预算基本支出预算情况说明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江苏省苏北人民医院</w:t>
      </w:r>
      <w:r>
        <w:rPr>
          <w:rFonts w:ascii="仿宋" w:eastAsia="仿宋" w:hAnsi="仿宋" w:cs="仿宋"/>
        </w:rPr>
        <w:t>2022</w:t>
      </w:r>
      <w:r>
        <w:rPr>
          <w:rFonts w:ascii="仿宋" w:eastAsia="仿宋" w:hAnsi="仿宋" w:cs="仿宋" w:hint="eastAsia"/>
        </w:rPr>
        <w:t>年度一般公共预算财政拨款基本支出预算</w:t>
      </w:r>
      <w:r>
        <w:rPr>
          <w:rFonts w:ascii="仿宋" w:eastAsia="仿宋" w:hAnsi="仿宋" w:cs="仿宋"/>
        </w:rPr>
        <w:t>1,107.56</w:t>
      </w:r>
      <w:r>
        <w:rPr>
          <w:rFonts w:ascii="仿宋" w:eastAsia="仿宋" w:hAnsi="仿宋" w:cs="仿宋" w:hint="eastAsia"/>
        </w:rPr>
        <w:t>万元，其中：</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（一）人员经费</w:t>
      </w:r>
      <w:r>
        <w:rPr>
          <w:rFonts w:ascii="仿宋" w:eastAsia="仿宋" w:hAnsi="仿宋" w:cs="仿宋"/>
        </w:rPr>
        <w:t>1,107.56</w:t>
      </w:r>
      <w:r>
        <w:rPr>
          <w:rFonts w:ascii="仿宋" w:eastAsia="仿宋" w:hAnsi="仿宋" w:cs="仿宋" w:hint="eastAsia"/>
        </w:rPr>
        <w:t>万元。主要包括：基本工资。</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（二）公用经费</w:t>
      </w:r>
      <w:r>
        <w:rPr>
          <w:rFonts w:ascii="仿宋" w:eastAsia="仿宋" w:hAnsi="仿宋" w:cs="仿宋"/>
        </w:rPr>
        <w:t>0</w:t>
      </w:r>
      <w:r>
        <w:rPr>
          <w:rFonts w:ascii="仿宋" w:eastAsia="仿宋" w:hAnsi="仿宋" w:cs="仿宋" w:hint="eastAsia"/>
        </w:rPr>
        <w:t>万元。主要包括：无。</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九、一般公共预算“三公”经费、会议费、培训费支出预算情况说明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江苏省苏北人民医院</w:t>
      </w:r>
      <w:r>
        <w:rPr>
          <w:rFonts w:ascii="仿宋" w:eastAsia="仿宋" w:hAnsi="仿宋" w:cs="仿宋"/>
        </w:rPr>
        <w:t>2022</w:t>
      </w:r>
      <w:r>
        <w:rPr>
          <w:rFonts w:ascii="仿宋" w:eastAsia="仿宋" w:hAnsi="仿宋" w:cs="仿宋" w:hint="eastAsia"/>
        </w:rPr>
        <w:t>年度一般公共预算拨款安排的“三公”经费预算支出中，因公出国（境）费支出</w:t>
      </w:r>
      <w:r>
        <w:rPr>
          <w:rFonts w:ascii="仿宋" w:eastAsia="仿宋" w:hAnsi="仿宋" w:cs="仿宋"/>
        </w:rPr>
        <w:t>0</w:t>
      </w:r>
      <w:r>
        <w:rPr>
          <w:rFonts w:ascii="仿宋" w:eastAsia="仿宋" w:hAnsi="仿宋" w:cs="仿宋" w:hint="eastAsia"/>
        </w:rPr>
        <w:t>万元，占“三公”经费的</w:t>
      </w:r>
      <w:r>
        <w:rPr>
          <w:rFonts w:ascii="仿宋" w:eastAsia="仿宋" w:hAnsi="仿宋" w:cs="仿宋"/>
        </w:rPr>
        <w:t>0%</w:t>
      </w:r>
      <w:r>
        <w:rPr>
          <w:rFonts w:ascii="仿宋" w:eastAsia="仿宋" w:hAnsi="仿宋" w:cs="仿宋" w:hint="eastAsia"/>
        </w:rPr>
        <w:t>；公务用车购置及运行维护费支出</w:t>
      </w:r>
      <w:r>
        <w:rPr>
          <w:rFonts w:ascii="仿宋" w:eastAsia="仿宋" w:hAnsi="仿宋" w:cs="仿宋"/>
        </w:rPr>
        <w:t>0</w:t>
      </w:r>
      <w:r>
        <w:rPr>
          <w:rFonts w:ascii="仿宋" w:eastAsia="仿宋" w:hAnsi="仿宋" w:cs="仿宋" w:hint="eastAsia"/>
        </w:rPr>
        <w:t>万元，占“三公”经费的</w:t>
      </w:r>
      <w:r>
        <w:rPr>
          <w:rFonts w:ascii="仿宋" w:eastAsia="仿宋" w:hAnsi="仿宋" w:cs="仿宋"/>
        </w:rPr>
        <w:t>0%</w:t>
      </w:r>
      <w:r>
        <w:rPr>
          <w:rFonts w:ascii="仿宋" w:eastAsia="仿宋" w:hAnsi="仿宋" w:cs="仿宋" w:hint="eastAsia"/>
        </w:rPr>
        <w:t>；公务接待费支出</w:t>
      </w:r>
      <w:r>
        <w:rPr>
          <w:rFonts w:ascii="仿宋" w:eastAsia="仿宋" w:hAnsi="仿宋" w:cs="仿宋"/>
        </w:rPr>
        <w:t>0</w:t>
      </w:r>
      <w:r>
        <w:rPr>
          <w:rFonts w:ascii="仿宋" w:eastAsia="仿宋" w:hAnsi="仿宋" w:cs="仿宋" w:hint="eastAsia"/>
        </w:rPr>
        <w:t>万元，占“三公”经费的</w:t>
      </w:r>
      <w:r>
        <w:rPr>
          <w:rFonts w:ascii="仿宋" w:eastAsia="仿宋" w:hAnsi="仿宋" w:cs="仿宋"/>
        </w:rPr>
        <w:t>0%</w:t>
      </w:r>
      <w:r>
        <w:rPr>
          <w:rFonts w:ascii="仿宋" w:eastAsia="仿宋" w:hAnsi="仿宋" w:cs="仿宋" w:hint="eastAsia"/>
        </w:rPr>
        <w:t>。具体情况如下：</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rPr>
        <w:t>1</w:t>
      </w:r>
      <w:r>
        <w:rPr>
          <w:rFonts w:ascii="仿宋" w:eastAsia="仿宋" w:hAnsi="仿宋" w:cs="仿宋" w:hint="eastAsia"/>
        </w:rPr>
        <w:t>．因公出国（境）费预算支出</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rPr>
        <w:t>2</w:t>
      </w:r>
      <w:r>
        <w:rPr>
          <w:rFonts w:ascii="仿宋" w:eastAsia="仿宋" w:hAnsi="仿宋" w:cs="仿宋" w:hint="eastAsia"/>
        </w:rPr>
        <w:t>．公务用车购置及运行维护费预算支出</w:t>
      </w:r>
      <w:r>
        <w:rPr>
          <w:rFonts w:ascii="仿宋" w:eastAsia="仿宋" w:hAnsi="仿宋" w:cs="仿宋"/>
        </w:rPr>
        <w:t>0</w:t>
      </w:r>
      <w:r>
        <w:rPr>
          <w:rFonts w:ascii="仿宋" w:eastAsia="仿宋" w:hAnsi="仿宋" w:cs="仿宋" w:hint="eastAsia"/>
        </w:rPr>
        <w:t>万元。其中：</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1</w:t>
      </w:r>
      <w:r>
        <w:rPr>
          <w:rFonts w:ascii="仿宋" w:eastAsia="仿宋" w:hAnsi="仿宋" w:cs="仿宋" w:hint="eastAsia"/>
        </w:rPr>
        <w:t>）公务用车购置预算支出</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w:t>
      </w:r>
      <w:r>
        <w:rPr>
          <w:rFonts w:ascii="仿宋" w:eastAsia="仿宋" w:hAnsi="仿宋" w:cs="仿宋"/>
        </w:rPr>
        <w:t>2</w:t>
      </w:r>
      <w:r>
        <w:rPr>
          <w:rFonts w:ascii="仿宋" w:eastAsia="仿宋" w:hAnsi="仿宋" w:cs="仿宋" w:hint="eastAsia"/>
        </w:rPr>
        <w:t>）公务用车运行维护费预算支出</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rPr>
        <w:t>3</w:t>
      </w:r>
      <w:r>
        <w:rPr>
          <w:rFonts w:ascii="仿宋" w:eastAsia="仿宋" w:hAnsi="仿宋" w:cs="仿宋" w:hint="eastAsia"/>
        </w:rPr>
        <w:t>．公务接待费预算支出</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江苏省苏北人民医院</w:t>
      </w:r>
      <w:r>
        <w:rPr>
          <w:rFonts w:ascii="仿宋" w:eastAsia="仿宋" w:hAnsi="仿宋" w:cs="仿宋"/>
        </w:rPr>
        <w:t>2022</w:t>
      </w:r>
      <w:r>
        <w:rPr>
          <w:rFonts w:ascii="仿宋" w:eastAsia="仿宋" w:hAnsi="仿宋" w:cs="仿宋" w:hint="eastAsia"/>
        </w:rPr>
        <w:t>年度一般公共预算拨款安排的会议费预算支出</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江苏省苏北人民医院</w:t>
      </w:r>
      <w:r>
        <w:rPr>
          <w:rFonts w:ascii="仿宋" w:eastAsia="仿宋" w:hAnsi="仿宋" w:cs="仿宋"/>
        </w:rPr>
        <w:t>2022</w:t>
      </w:r>
      <w:r>
        <w:rPr>
          <w:rFonts w:ascii="仿宋" w:eastAsia="仿宋" w:hAnsi="仿宋" w:cs="仿宋" w:hint="eastAsia"/>
        </w:rPr>
        <w:t>年度一般公共预算拨款安排的培训费预算支出</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十、政府性基金预算支出预算情况说明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江苏省苏北人民医院</w:t>
      </w:r>
      <w:r>
        <w:rPr>
          <w:rFonts w:ascii="仿宋" w:eastAsia="仿宋" w:hAnsi="仿宋" w:cs="仿宋"/>
        </w:rPr>
        <w:t>2022</w:t>
      </w:r>
      <w:r>
        <w:rPr>
          <w:rFonts w:ascii="仿宋" w:eastAsia="仿宋" w:hAnsi="仿宋" w:cs="仿宋" w:hint="eastAsia"/>
        </w:rPr>
        <w:t>年政府性基金支出预算支出</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十一、国有资本经营预算支出预算情况说明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江苏省苏北人民医院</w:t>
      </w:r>
      <w:r>
        <w:rPr>
          <w:rFonts w:ascii="仿宋" w:eastAsia="仿宋" w:hAnsi="仿宋" w:cs="仿宋"/>
        </w:rPr>
        <w:t>2022</w:t>
      </w:r>
      <w:r>
        <w:rPr>
          <w:rFonts w:ascii="仿宋" w:eastAsia="仿宋" w:hAnsi="仿宋" w:cs="仿宋" w:hint="eastAsia"/>
        </w:rPr>
        <w:t>年国有资本经营预算支出</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十二、一般公共预算机关运行经费支出预算情况说明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rPr>
        <w:t>2022</w:t>
      </w:r>
      <w:r>
        <w:rPr>
          <w:rFonts w:ascii="仿宋" w:eastAsia="仿宋" w:hAnsi="仿宋" w:cs="仿宋" w:hint="eastAsia"/>
        </w:rPr>
        <w:t>年本单位一般公共预算机关运行经费预算支出</w:t>
      </w:r>
      <w:r>
        <w:rPr>
          <w:rFonts w:ascii="仿宋" w:eastAsia="仿宋" w:hAnsi="仿宋" w:cs="仿宋"/>
        </w:rPr>
        <w:t>0</w:t>
      </w:r>
      <w:r>
        <w:rPr>
          <w:rFonts w:ascii="仿宋" w:eastAsia="仿宋" w:hAnsi="仿宋" w:cs="仿宋" w:hint="eastAsia"/>
        </w:rPr>
        <w:t>万元。与上年预算数相同。</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十三、政府采购支出预算情况说明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rPr>
        <w:t>2022</w:t>
      </w:r>
      <w:r>
        <w:rPr>
          <w:rFonts w:ascii="仿宋" w:eastAsia="仿宋" w:hAnsi="仿宋" w:cs="仿宋" w:hint="eastAsia"/>
        </w:rPr>
        <w:t>年度政府采购支出预算总额</w:t>
      </w:r>
      <w:r>
        <w:rPr>
          <w:rFonts w:ascii="仿宋" w:eastAsia="仿宋" w:hAnsi="仿宋" w:cs="仿宋"/>
        </w:rPr>
        <w:t>0</w:t>
      </w:r>
      <w:r>
        <w:rPr>
          <w:rFonts w:ascii="仿宋" w:eastAsia="仿宋" w:hAnsi="仿宋" w:cs="仿宋" w:hint="eastAsia"/>
        </w:rPr>
        <w:t>万元，其中：拟采购货物支出</w:t>
      </w:r>
      <w:r>
        <w:rPr>
          <w:rFonts w:ascii="仿宋" w:eastAsia="仿宋" w:hAnsi="仿宋" w:cs="仿宋"/>
        </w:rPr>
        <w:t>0</w:t>
      </w:r>
      <w:r>
        <w:rPr>
          <w:rFonts w:ascii="仿宋" w:eastAsia="仿宋" w:hAnsi="仿宋" w:cs="仿宋" w:hint="eastAsia"/>
        </w:rPr>
        <w:t>万元、拟采购工程支出</w:t>
      </w:r>
      <w:r>
        <w:rPr>
          <w:rFonts w:ascii="仿宋" w:eastAsia="仿宋" w:hAnsi="仿宋" w:cs="仿宋"/>
        </w:rPr>
        <w:t>0</w:t>
      </w:r>
      <w:r>
        <w:rPr>
          <w:rFonts w:ascii="仿宋" w:eastAsia="仿宋" w:hAnsi="仿宋" w:cs="仿宋" w:hint="eastAsia"/>
        </w:rPr>
        <w:t>万元、拟购买服务支出</w:t>
      </w:r>
      <w:r>
        <w:rPr>
          <w:rFonts w:ascii="仿宋" w:eastAsia="仿宋" w:hAnsi="仿宋" w:cs="仿宋"/>
        </w:rPr>
        <w:t>0</w:t>
      </w:r>
      <w:r>
        <w:rPr>
          <w:rFonts w:ascii="仿宋" w:eastAsia="仿宋" w:hAnsi="仿宋" w:cs="仿宋" w:hint="eastAsia"/>
        </w:rPr>
        <w:t>万元。</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十四、国有资产占用情况说明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rPr>
        <w:t>本单位共有车辆</w:t>
      </w:r>
      <w:r>
        <w:rPr>
          <w:rFonts w:ascii="仿宋" w:eastAsia="仿宋" w:hAnsi="仿宋" w:cs="仿宋"/>
        </w:rPr>
        <w:t>17</w:t>
      </w:r>
      <w:r>
        <w:rPr>
          <w:rFonts w:ascii="仿宋" w:eastAsia="仿宋" w:hAnsi="仿宋" w:cs="仿宋" w:hint="eastAsia"/>
        </w:rPr>
        <w:t>辆，其中，一般公务用车</w:t>
      </w:r>
      <w:r>
        <w:rPr>
          <w:rFonts w:ascii="仿宋" w:eastAsia="仿宋" w:hAnsi="仿宋" w:cs="仿宋"/>
        </w:rPr>
        <w:t>0</w:t>
      </w:r>
      <w:r>
        <w:rPr>
          <w:rFonts w:ascii="仿宋" w:eastAsia="仿宋" w:hAnsi="仿宋" w:cs="仿宋" w:hint="eastAsia"/>
        </w:rPr>
        <w:t>辆、执法执勤用车</w:t>
      </w:r>
      <w:r>
        <w:rPr>
          <w:rFonts w:ascii="仿宋" w:eastAsia="仿宋" w:hAnsi="仿宋" w:cs="仿宋"/>
        </w:rPr>
        <w:t>0</w:t>
      </w:r>
      <w:r>
        <w:rPr>
          <w:rFonts w:ascii="仿宋" w:eastAsia="仿宋" w:hAnsi="仿宋" w:cs="仿宋" w:hint="eastAsia"/>
        </w:rPr>
        <w:t>辆、特种专业技术用车</w:t>
      </w:r>
      <w:r>
        <w:rPr>
          <w:rFonts w:ascii="仿宋" w:eastAsia="仿宋" w:hAnsi="仿宋" w:cs="仿宋"/>
        </w:rPr>
        <w:t>0</w:t>
      </w:r>
      <w:r>
        <w:rPr>
          <w:rFonts w:ascii="仿宋" w:eastAsia="仿宋" w:hAnsi="仿宋" w:cs="仿宋" w:hint="eastAsia"/>
        </w:rPr>
        <w:t>辆、业务用车</w:t>
      </w:r>
      <w:r>
        <w:rPr>
          <w:rFonts w:ascii="仿宋" w:eastAsia="仿宋" w:hAnsi="仿宋" w:cs="仿宋"/>
        </w:rPr>
        <w:t>0</w:t>
      </w:r>
      <w:r>
        <w:rPr>
          <w:rFonts w:ascii="仿宋" w:eastAsia="仿宋" w:hAnsi="仿宋" w:cs="仿宋" w:hint="eastAsia"/>
        </w:rPr>
        <w:t>辆、其他用车</w:t>
      </w:r>
      <w:r>
        <w:rPr>
          <w:rFonts w:ascii="仿宋" w:eastAsia="仿宋" w:hAnsi="仿宋" w:cs="仿宋"/>
        </w:rPr>
        <w:t>17</w:t>
      </w:r>
      <w:r>
        <w:rPr>
          <w:rFonts w:ascii="仿宋" w:eastAsia="仿宋" w:hAnsi="仿宋" w:cs="仿宋" w:hint="eastAsia"/>
        </w:rPr>
        <w:t>辆等。单价</w:t>
      </w:r>
      <w:r>
        <w:rPr>
          <w:rFonts w:ascii="仿宋" w:eastAsia="仿宋" w:hAnsi="仿宋" w:cs="仿宋"/>
        </w:rPr>
        <w:t>50</w:t>
      </w:r>
      <w:r>
        <w:rPr>
          <w:rFonts w:ascii="仿宋" w:eastAsia="仿宋" w:hAnsi="仿宋" w:cs="仿宋" w:hint="eastAsia"/>
        </w:rPr>
        <w:t>万元（含）以上的通用设备</w:t>
      </w:r>
      <w:r>
        <w:rPr>
          <w:rFonts w:ascii="仿宋" w:eastAsia="仿宋" w:hAnsi="仿宋" w:cs="仿宋"/>
        </w:rPr>
        <w:t>8</w:t>
      </w:r>
      <w:r>
        <w:rPr>
          <w:rFonts w:ascii="仿宋" w:eastAsia="仿宋" w:hAnsi="仿宋" w:cs="仿宋" w:hint="eastAsia"/>
        </w:rPr>
        <w:t>台（套），单价</w:t>
      </w:r>
      <w:r>
        <w:rPr>
          <w:rFonts w:ascii="仿宋" w:eastAsia="仿宋" w:hAnsi="仿宋" w:cs="仿宋"/>
        </w:rPr>
        <w:t>100</w:t>
      </w:r>
      <w:r>
        <w:rPr>
          <w:rFonts w:ascii="仿宋" w:eastAsia="仿宋" w:hAnsi="仿宋" w:cs="仿宋" w:hint="eastAsia"/>
        </w:rPr>
        <w:t>万元（含）以上的专用设备</w:t>
      </w:r>
      <w:r>
        <w:rPr>
          <w:rFonts w:ascii="仿宋" w:eastAsia="仿宋" w:hAnsi="仿宋" w:cs="仿宋"/>
        </w:rPr>
        <w:t>156</w:t>
      </w:r>
      <w:r>
        <w:rPr>
          <w:rFonts w:ascii="仿宋" w:eastAsia="仿宋" w:hAnsi="仿宋" w:cs="仿宋" w:hint="eastAsia"/>
        </w:rPr>
        <w:t>台（套）。</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hint="eastAsia"/>
          <w:b/>
        </w:rPr>
        <w:t>十五、预算绩效目标设置情况说明</w:t>
      </w:r>
    </w:p>
    <w:p w:rsidR="008F7E1A" w:rsidRDefault="008F7E1A" w:rsidP="00AC5342">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cs="仿宋"/>
          <w:lang w:val="en-US"/>
        </w:rPr>
      </w:pPr>
      <w:r>
        <w:rPr>
          <w:rFonts w:ascii="仿宋" w:eastAsia="仿宋" w:hAnsi="仿宋" w:cs="仿宋"/>
        </w:rPr>
        <w:t>2022</w:t>
      </w:r>
      <w:r>
        <w:rPr>
          <w:rFonts w:ascii="仿宋" w:eastAsia="仿宋" w:hAnsi="仿宋" w:cs="仿宋" w:hint="eastAsia"/>
        </w:rPr>
        <w:t>年度，本单位整体支出纳入绩效目标管理，涉及四本预算资金</w:t>
      </w:r>
      <w:r>
        <w:rPr>
          <w:rFonts w:ascii="仿宋" w:eastAsia="仿宋" w:hAnsi="仿宋" w:cs="仿宋"/>
        </w:rPr>
        <w:t>1,107.56</w:t>
      </w:r>
      <w:r>
        <w:rPr>
          <w:rFonts w:ascii="仿宋" w:eastAsia="仿宋" w:hAnsi="仿宋" w:cs="仿宋" w:hint="eastAsia"/>
        </w:rPr>
        <w:t>万元；本单位共</w:t>
      </w:r>
      <w:r>
        <w:rPr>
          <w:rFonts w:ascii="仿宋" w:eastAsia="仿宋" w:hAnsi="仿宋" w:cs="仿宋"/>
        </w:rPr>
        <w:t>0</w:t>
      </w:r>
      <w:r>
        <w:rPr>
          <w:rFonts w:ascii="仿宋" w:eastAsia="仿宋" w:hAnsi="仿宋" w:cs="仿宋" w:hint="eastAsia"/>
        </w:rPr>
        <w:t>个项目纳入绩效目标管理，涉及四本预算资金合计</w:t>
      </w:r>
      <w:r>
        <w:rPr>
          <w:rFonts w:ascii="仿宋" w:eastAsia="仿宋" w:hAnsi="仿宋" w:cs="仿宋"/>
        </w:rPr>
        <w:t>0</w:t>
      </w:r>
      <w:r>
        <w:rPr>
          <w:rFonts w:ascii="仿宋" w:eastAsia="仿宋" w:hAnsi="仿宋" w:cs="仿宋" w:hint="eastAsia"/>
        </w:rPr>
        <w:t>万元，占四本预算资金</w:t>
      </w:r>
      <w:r>
        <w:rPr>
          <w:rFonts w:ascii="仿宋" w:eastAsia="仿宋" w:hAnsi="仿宋" w:cs="仿宋"/>
        </w:rPr>
        <w:t>(</w:t>
      </w:r>
      <w:r>
        <w:rPr>
          <w:rFonts w:ascii="仿宋" w:eastAsia="仿宋" w:hAnsi="仿宋" w:cs="仿宋" w:hint="eastAsia"/>
        </w:rPr>
        <w:t>基本支出除外</w:t>
      </w:r>
      <w:r>
        <w:rPr>
          <w:rFonts w:ascii="仿宋" w:eastAsia="仿宋" w:hAnsi="仿宋" w:cs="仿宋"/>
        </w:rPr>
        <w:t>)</w:t>
      </w:r>
      <w:r>
        <w:rPr>
          <w:rFonts w:ascii="仿宋" w:eastAsia="仿宋" w:hAnsi="仿宋" w:cs="仿宋" w:hint="eastAsia"/>
        </w:rPr>
        <w:t>总额的比例为</w:t>
      </w:r>
      <w:r>
        <w:rPr>
          <w:rFonts w:ascii="仿宋" w:eastAsia="仿宋" w:hAnsi="仿宋" w:cs="仿宋"/>
        </w:rPr>
        <w:t>0%</w:t>
      </w:r>
      <w:r>
        <w:rPr>
          <w:rFonts w:ascii="仿宋" w:eastAsia="仿宋" w:hAnsi="仿宋" w:cs="仿宋" w:hint="eastAsia"/>
        </w:rPr>
        <w:t>。</w:t>
      </w:r>
    </w:p>
    <w:p w:rsidR="008F7E1A" w:rsidRDefault="008F7E1A">
      <w:pPr>
        <w:pStyle w:val="BodyText"/>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b/>
          <w:bCs/>
          <w:sz w:val="36"/>
          <w:szCs w:val="36"/>
        </w:rPr>
        <w:t xml:space="preserve"> </w:t>
      </w:r>
      <w:r>
        <w:rPr>
          <w:rFonts w:ascii="仿宋" w:eastAsia="仿宋" w:hAnsi="仿宋" w:cs="仿宋" w:hint="eastAsia"/>
          <w:b/>
          <w:bCs/>
          <w:sz w:val="36"/>
          <w:szCs w:val="36"/>
        </w:rPr>
        <w:t>名词解释</w:t>
      </w:r>
    </w:p>
    <w:p w:rsidR="008F7E1A" w:rsidRDefault="008F7E1A" w:rsidP="00AC5342">
      <w:pPr>
        <w:pStyle w:val="BodyText"/>
        <w:tabs>
          <w:tab w:val="left" w:pos="3864"/>
          <w:tab w:val="left" w:pos="6248"/>
          <w:tab w:val="left" w:pos="7386"/>
        </w:tabs>
        <w:ind w:leftChars="200" w:left="31680" w:firstLineChars="206" w:firstLine="31680"/>
        <w:jc w:val="both"/>
        <w:rPr>
          <w:rFonts w:ascii="仿宋" w:eastAsia="仿宋" w:hAnsi="仿宋" w:cs="仿宋"/>
        </w:rPr>
      </w:pPr>
    </w:p>
    <w:p w:rsidR="008F7E1A" w:rsidRDefault="008F7E1A" w:rsidP="00AC5342">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cs="仿宋"/>
        </w:rPr>
      </w:pPr>
      <w:r>
        <w:rPr>
          <w:rFonts w:ascii="仿宋" w:eastAsia="仿宋" w:hAnsi="仿宋" w:cs="仿宋" w:hint="eastAsia"/>
          <w:b/>
          <w:bCs/>
        </w:rPr>
        <w:t>一、财政拨款</w:t>
      </w:r>
      <w:r>
        <w:rPr>
          <w:rFonts w:ascii="仿宋" w:eastAsia="仿宋" w:hAnsi="仿宋" w:cs="仿宋" w:hint="eastAsia"/>
          <w:b/>
        </w:rPr>
        <w:t>：</w:t>
      </w:r>
      <w:r>
        <w:rPr>
          <w:rFonts w:ascii="仿宋" w:eastAsia="仿宋" w:hAnsi="仿宋" w:cs="仿宋" w:hint="eastAsia"/>
        </w:rPr>
        <w:t>单位从同级财政部门取得的各类财政拨款，包括一般公共预算拨款、政府性基金预算拨款、国有资本经营预算拨款。</w:t>
      </w:r>
    </w:p>
    <w:p w:rsidR="008F7E1A" w:rsidRDefault="008F7E1A" w:rsidP="00AC5342">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hint="eastAsia"/>
          <w:b/>
        </w:rPr>
        <w:t>：</w:t>
      </w:r>
      <w:r>
        <w:rPr>
          <w:rFonts w:ascii="仿宋" w:eastAsia="仿宋" w:hAnsi="仿宋" w:cs="仿宋" w:hint="eastAsia"/>
        </w:rPr>
        <w:t>缴入财政专户、实行专项管理的高中以上学费、住宿费、高校委托培养费、函大、电大、夜大及短训班培训费等教育收费。</w:t>
      </w:r>
    </w:p>
    <w:p w:rsidR="008F7E1A" w:rsidRDefault="008F7E1A" w:rsidP="00AC5342">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cs="仿宋"/>
        </w:rPr>
      </w:pPr>
      <w:r>
        <w:rPr>
          <w:rFonts w:ascii="仿宋" w:eastAsia="仿宋" w:hAnsi="仿宋" w:cs="仿宋" w:hint="eastAsia"/>
          <w:b/>
          <w:bCs/>
        </w:rPr>
        <w:t>三、单位资金</w:t>
      </w:r>
      <w:r>
        <w:rPr>
          <w:rFonts w:ascii="仿宋" w:eastAsia="仿宋" w:hAnsi="仿宋" w:cs="仿宋" w:hint="eastAsia"/>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8F7E1A" w:rsidRDefault="008F7E1A" w:rsidP="00AC5342">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cs="仿宋"/>
        </w:rPr>
      </w:pPr>
      <w:r>
        <w:rPr>
          <w:rFonts w:ascii="仿宋" w:eastAsia="仿宋" w:hAnsi="仿宋" w:cs="仿宋" w:hint="eastAsia"/>
          <w:b/>
          <w:bCs/>
        </w:rPr>
        <w:t>四、基本支出</w:t>
      </w:r>
      <w:r>
        <w:rPr>
          <w:rFonts w:ascii="仿宋" w:eastAsia="仿宋" w:hAnsi="仿宋" w:cs="仿宋" w:hint="eastAsia"/>
          <w:b/>
        </w:rPr>
        <w:t>：</w:t>
      </w:r>
      <w:r>
        <w:rPr>
          <w:rFonts w:ascii="仿宋" w:eastAsia="仿宋" w:hAnsi="仿宋" w:cs="仿宋" w:hint="eastAsia"/>
        </w:rPr>
        <w:t>指为保障机构正常运转、完成工作任务而发生的人员支出和公用支出。</w:t>
      </w:r>
    </w:p>
    <w:p w:rsidR="008F7E1A" w:rsidRDefault="008F7E1A" w:rsidP="00AC5342">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cs="仿宋"/>
        </w:rPr>
      </w:pPr>
      <w:r>
        <w:rPr>
          <w:rFonts w:ascii="仿宋" w:eastAsia="仿宋" w:hAnsi="仿宋" w:cs="仿宋" w:hint="eastAsia"/>
          <w:b/>
          <w:bCs/>
        </w:rPr>
        <w:t>五、项目支出</w:t>
      </w:r>
      <w:r>
        <w:rPr>
          <w:rFonts w:ascii="仿宋" w:eastAsia="仿宋" w:hAnsi="仿宋" w:cs="仿宋" w:hint="eastAsia"/>
          <w:b/>
        </w:rPr>
        <w:t>：</w:t>
      </w:r>
      <w:r>
        <w:rPr>
          <w:rFonts w:ascii="仿宋" w:eastAsia="仿宋" w:hAnsi="仿宋" w:cs="仿宋" w:hint="eastAsia"/>
        </w:rPr>
        <w:t>指在基本支出之外为完成特定工作任务和事业发展目标所发生的支出。</w:t>
      </w:r>
    </w:p>
    <w:p w:rsidR="008F7E1A" w:rsidRDefault="008F7E1A" w:rsidP="00AC5342">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cs="仿宋"/>
        </w:rPr>
      </w:pPr>
      <w:r>
        <w:rPr>
          <w:rFonts w:ascii="仿宋" w:eastAsia="仿宋" w:hAnsi="仿宋" w:cs="仿宋" w:hint="eastAsia"/>
          <w:b/>
          <w:bCs/>
        </w:rPr>
        <w:t>六、“三公”经费</w:t>
      </w:r>
      <w:r>
        <w:rPr>
          <w:rFonts w:ascii="仿宋" w:eastAsia="仿宋" w:hAnsi="仿宋" w:cs="仿宋" w:hint="eastAsia"/>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8F7E1A" w:rsidRDefault="008F7E1A" w:rsidP="00AC5342">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hint="eastAsia"/>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8F7E1A" w:rsidRDefault="008F7E1A" w:rsidP="00AC5342">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cs="仿宋"/>
        </w:rPr>
      </w:pPr>
      <w:r>
        <w:rPr>
          <w:rFonts w:ascii="仿宋" w:eastAsia="仿宋" w:hAnsi="仿宋" w:cs="仿宋" w:hint="eastAsia"/>
          <w:b/>
          <w:bCs/>
        </w:rPr>
        <w:t>八、教育支出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进修及培训</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培训支出</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rPr>
        <w:t>：</w:t>
      </w:r>
      <w:r>
        <w:rPr>
          <w:rFonts w:ascii="仿宋" w:eastAsia="仿宋" w:hAnsi="仿宋" w:cs="仿宋" w:hint="eastAsia"/>
        </w:rPr>
        <w:t>反映各部门安排的用于培训的支出。教育部门的师资培训，党校、行政学院等专业干部教育机构的支出，以及退役士兵、转业士官的培训支出，不在本科目反映。</w:t>
      </w:r>
    </w:p>
    <w:p w:rsidR="008F7E1A" w:rsidRDefault="008F7E1A" w:rsidP="00AC5342">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cs="仿宋"/>
        </w:rPr>
      </w:pPr>
      <w:r>
        <w:rPr>
          <w:rFonts w:ascii="仿宋" w:eastAsia="仿宋" w:hAnsi="仿宋" w:cs="仿宋" w:hint="eastAsia"/>
          <w:b/>
          <w:bCs/>
        </w:rPr>
        <w:t>九、卫生健康支出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公立医院</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综合医院</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rPr>
        <w:t>：</w:t>
      </w:r>
      <w:r>
        <w:rPr>
          <w:rFonts w:ascii="仿宋" w:eastAsia="仿宋" w:hAnsi="仿宋" w:cs="仿宋" w:hint="eastAsia"/>
        </w:rPr>
        <w:t>反映卫生健康、中医部门所属的城市综合性医院、独立门诊、教学医院、疗养院和县医院的支出。</w:t>
      </w:r>
    </w:p>
    <w:p w:rsidR="008F7E1A" w:rsidRDefault="008F7E1A" w:rsidP="00AC5342">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cs="仿宋"/>
        </w:rPr>
      </w:pPr>
      <w:r>
        <w:rPr>
          <w:rFonts w:ascii="仿宋" w:eastAsia="仿宋" w:hAnsi="仿宋" w:cs="仿宋" w:hint="eastAsia"/>
          <w:b/>
          <w:bCs/>
        </w:rPr>
        <w:t>十、住房保障支出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住房改革支出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住房公积金</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rPr>
        <w:t>：</w:t>
      </w:r>
      <w:r>
        <w:rPr>
          <w:rFonts w:ascii="仿宋" w:eastAsia="仿宋" w:hAnsi="仿宋" w:cs="仿宋" w:hint="eastAsia"/>
        </w:rPr>
        <w:t>反映行政事业单位按人力资源和社会保障部、财政部规定的基本工资和津贴补贴以及规定比例为职工缴纳的住房公积金。</w:t>
      </w:r>
    </w:p>
    <w:p w:rsidR="008F7E1A" w:rsidRDefault="008F7E1A" w:rsidP="00AC5342">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cs="仿宋"/>
        </w:rPr>
      </w:pPr>
      <w:r>
        <w:rPr>
          <w:rFonts w:ascii="仿宋" w:eastAsia="仿宋" w:hAnsi="仿宋" w:cs="仿宋" w:hint="eastAsia"/>
          <w:b/>
          <w:bCs/>
        </w:rPr>
        <w:t>十一、住房保障支出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住房改革支出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提租补贴</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rPr>
        <w:t>：</w:t>
      </w:r>
      <w:r>
        <w:rPr>
          <w:rFonts w:ascii="仿宋" w:eastAsia="仿宋" w:hAnsi="仿宋" w:cs="仿宋" w:hint="eastAsia"/>
        </w:rPr>
        <w:t>反映按房改政策规定的标准，行政事业单位向职工（含离退休人员）发放的租金补贴。</w:t>
      </w:r>
    </w:p>
    <w:p w:rsidR="008F7E1A" w:rsidRDefault="008F7E1A" w:rsidP="00F45B37">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cs="仿宋"/>
        </w:rPr>
      </w:pPr>
      <w:r>
        <w:rPr>
          <w:rFonts w:ascii="仿宋" w:eastAsia="仿宋" w:hAnsi="仿宋" w:cs="仿宋" w:hint="eastAsia"/>
          <w:b/>
          <w:bCs/>
        </w:rPr>
        <w:t>十二、住房保障支出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住房改革支出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购房补贴</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rPr>
        <w:t>：</w:t>
      </w:r>
      <w:r>
        <w:rPr>
          <w:rFonts w:ascii="仿宋" w:eastAsia="仿宋" w:hAnsi="仿宋" w:cs="仿宋" w:hint="eastAsia"/>
        </w:rPr>
        <w:t>反映按房改政策规定，行政事业单位向符合条件职工（含离退休人员）、军队</w:t>
      </w:r>
      <w:r>
        <w:rPr>
          <w:rFonts w:ascii="仿宋" w:eastAsia="仿宋" w:hAnsi="仿宋" w:cs="仿宋"/>
        </w:rPr>
        <w:t>(</w:t>
      </w:r>
      <w:r>
        <w:rPr>
          <w:rFonts w:ascii="仿宋" w:eastAsia="仿宋" w:hAnsi="仿宋" w:cs="仿宋" w:hint="eastAsia"/>
        </w:rPr>
        <w:t>含武警</w:t>
      </w:r>
      <w:r>
        <w:rPr>
          <w:rFonts w:ascii="仿宋" w:eastAsia="仿宋" w:hAnsi="仿宋" w:cs="仿宋"/>
        </w:rPr>
        <w:t>)</w:t>
      </w:r>
      <w:r>
        <w:rPr>
          <w:rFonts w:ascii="仿宋" w:eastAsia="仿宋" w:hAnsi="仿宋" w:cs="仿宋" w:hint="eastAsia"/>
        </w:rPr>
        <w:t>向转役复员离退休人员发放的用于购买住房的补贴。</w:t>
      </w:r>
    </w:p>
    <w:sectPr w:rsidR="008F7E1A" w:rsidSect="005762DD">
      <w:pgSz w:w="11906" w:h="16838"/>
      <w:pgMar w:top="1580" w:right="820" w:bottom="770" w:left="90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E1A" w:rsidRDefault="008F7E1A" w:rsidP="005762DD">
      <w:r>
        <w:separator/>
      </w:r>
    </w:p>
  </w:endnote>
  <w:endnote w:type="continuationSeparator" w:id="0">
    <w:p w:rsidR="008F7E1A" w:rsidRDefault="008F7E1A" w:rsidP="005762DD">
      <w:r>
        <w:continuationSeparator/>
      </w:r>
    </w:p>
  </w:endnote>
</w:endnotes>
</file>

<file path=word/fontTable.xml><?xml version="1.0" encoding="utf-8"?>
<w:fonts xmlns:r="http://schemas.openxmlformats.org/officeDocument/2006/relationships" xmlns:w="http://schemas.openxmlformats.org/wordprocessingml/2006/main">
  <w:font w:name="宋体">
    <w:altName w:val="es New Roma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panose1 w:val="00000000000000000000"/>
    <w:charset w:val="86"/>
    <w:family w:val="roman"/>
    <w:notTrueType/>
    <w:pitch w:val="default"/>
    <w:sig w:usb0="00000001" w:usb1="080E0000" w:usb2="00000010" w:usb3="00000000" w:csb0="00040000" w:csb1="00000000"/>
  </w:font>
  <w:font w:name="Liberation Mono">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u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rPr>
        <w:rFonts w:ascii="黑体" w:eastAsia="黑体" w:hAnsi="黑体" w:cs="黑体"/>
      </w:rPr>
    </w:pPr>
    <w:r>
      <w:rPr>
        <w:noProof/>
        <w:lang w:val="en-US"/>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8F7E1A" w:rsidRDefault="008F7E1A">
                <w:pPr>
                  <w:pStyle w:val="Footer"/>
                  <w:rPr>
                    <w:rFonts w:ascii="黑体" w:eastAsia="黑体" w:hAnsi="黑体" w:cs="黑体"/>
                  </w:rPr>
                </w:pPr>
                <w:r>
                  <w:rPr>
                    <w:rFonts w:ascii="黑体" w:eastAsia="黑体" w:hAnsi="黑体" w:cs="黑体"/>
                  </w:rPr>
                  <w:fldChar w:fldCharType="begin"/>
                </w:r>
                <w:r>
                  <w:rPr>
                    <w:rFonts w:ascii="黑体" w:eastAsia="黑体" w:hAnsi="黑体" w:cs="黑体"/>
                  </w:rPr>
                  <w:instrText xml:space="preserve"> PAGE  \* MERGEFORMAT </w:instrText>
                </w:r>
                <w:r>
                  <w:rPr>
                    <w:rFonts w:ascii="黑体" w:eastAsia="黑体" w:hAnsi="黑体" w:cs="黑体"/>
                  </w:rPr>
                  <w:fldChar w:fldCharType="separate"/>
                </w:r>
                <w:r>
                  <w:rPr>
                    <w:rFonts w:ascii="黑体" w:eastAsia="黑体" w:hAnsi="黑体" w:cs="黑体"/>
                    <w:noProof/>
                  </w:rPr>
                  <w:t>- 1 -</w:t>
                </w:r>
                <w:r>
                  <w:rPr>
                    <w:rFonts w:ascii="黑体" w:eastAsia="黑体" w:hAnsi="黑体" w:cs="黑体"/>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pPr>
    <w:r>
      <w:rPr>
        <w:noProof/>
        <w:lang w:val="en-US"/>
      </w:rP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78720;mso-wrap-style:none;mso-position-horizontal:center;mso-position-horizontal-relative:margin" filled="f" stroked="f">
          <v:textbox style="mso-fit-shape-to-text:t" inset="0,0,0,0">
            <w:txbxContent>
              <w:p w:rsidR="008F7E1A" w:rsidRDefault="008F7E1A">
                <w:pPr>
                  <w:pStyle w:val="Footer"/>
                </w:pPr>
                <w:fldSimple w:instr=" PAGE  \* MERGEFORMAT ">
                  <w:r>
                    <w:rPr>
                      <w:noProof/>
                    </w:rPr>
                    <w:t>- 13 -</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pPr>
    <w:r>
      <w:rPr>
        <w:noProof/>
        <w:lang w:val="en-US"/>
      </w:rPr>
      <w:pict>
        <v:shapetype id="_x0000_t202" coordsize="21600,21600" o:spt="202" path="m,l,21600r21600,l21600,xe">
          <v:stroke joinstyle="miter"/>
          <v:path gradientshapeok="t" o:connecttype="rect"/>
        </v:shapetype>
        <v:shape id="_x0000_s2059" type="#_x0000_t202" style="position:absolute;left:0;text-align:left;margin-left:0;margin-top:0;width:2in;height:2in;z-index:251680768;mso-wrap-style:none;mso-position-horizontal:center;mso-position-horizontal-relative:margin" filled="f" stroked="f">
          <v:textbox style="mso-fit-shape-to-text:t" inset="0,0,0,0">
            <w:txbxContent>
              <w:p w:rsidR="008F7E1A" w:rsidRDefault="008F7E1A">
                <w:pPr>
                  <w:pStyle w:val="Footer"/>
                </w:pPr>
                <w:fldSimple w:instr=" PAGE  \* MERGEFORMAT ">
                  <w:r>
                    <w:rPr>
                      <w:noProof/>
                    </w:rPr>
                    <w:t>- 14 -</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pPr>
    <w:r>
      <w:rPr>
        <w:noProof/>
        <w:lang w:val="en-US"/>
      </w:rPr>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82816;mso-wrap-style:none;mso-position-horizontal:center;mso-position-horizontal-relative:margin" filled="f" stroked="f">
          <v:textbox style="mso-fit-shape-to-text:t" inset="0,0,0,0">
            <w:txbxContent>
              <w:p w:rsidR="008F7E1A" w:rsidRDefault="008F7E1A">
                <w:pPr>
                  <w:pStyle w:val="Footer"/>
                </w:pPr>
                <w:fldSimple w:instr=" PAGE  \* MERGEFORMAT ">
                  <w:r>
                    <w:rPr>
                      <w:noProof/>
                    </w:rPr>
                    <w:t>- 16 -</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pPr>
    <w:r>
      <w:rPr>
        <w:noProof/>
        <w:lang w:val="en-US"/>
      </w:rPr>
      <w:pict>
        <v:shapetype id="_x0000_t202" coordsize="21600,21600" o:spt="202" path="m,l,21600r21600,l21600,xe">
          <v:stroke joinstyle="miter"/>
          <v:path gradientshapeok="t" o:connecttype="rect"/>
        </v:shapetype>
        <v:shape id="_x0000_s2061" type="#_x0000_t202" style="position:absolute;left:0;text-align:left;margin-left:0;margin-top:0;width:2in;height:2in;z-index:251684864;mso-wrap-style:none;mso-position-horizontal:center;mso-position-horizontal-relative:margin" filled="f" stroked="f">
          <v:textbox style="mso-fit-shape-to-text:t" inset="0,0,0,0">
            <w:txbxContent>
              <w:p w:rsidR="008F7E1A" w:rsidRDefault="008F7E1A">
                <w:pPr>
                  <w:pStyle w:val="Footer"/>
                </w:pPr>
                <w:fldSimple w:instr=" PAGE  \* MERGEFORMAT ">
                  <w:r>
                    <w:rPr>
                      <w:noProof/>
                    </w:rPr>
                    <w:t>- 17 -</w:t>
                  </w:r>
                </w:fldSimple>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pPr>
    <w:r>
      <w:rPr>
        <w:noProof/>
        <w:lang w:val="en-US"/>
      </w:rPr>
      <w:pict>
        <v:shapetype id="_x0000_t202" coordsize="21600,21600" o:spt="202" path="m,l,21600r21600,l21600,xe">
          <v:stroke joinstyle="miter"/>
          <v:path gradientshapeok="t" o:connecttype="rect"/>
        </v:shapetype>
        <v:shape id="_x0000_s2062" type="#_x0000_t202" style="position:absolute;left:0;text-align:left;margin-left:0;margin-top:0;width:2in;height:2in;z-index:251686912;mso-wrap-style:none;mso-position-horizontal:center;mso-position-horizontal-relative:margin" filled="f" stroked="f">
          <v:textbox style="mso-fit-shape-to-text:t" inset="0,0,0,0">
            <w:txbxContent>
              <w:p w:rsidR="008F7E1A" w:rsidRDefault="008F7E1A">
                <w:pPr>
                  <w:pStyle w:val="Footer"/>
                </w:pPr>
                <w:fldSimple w:instr=" PAGE  \* MERGEFORMAT ">
                  <w:r>
                    <w:rPr>
                      <w:noProof/>
                    </w:rPr>
                    <w:t>- 27 -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rPr>
        <w:rFonts w:ascii="黑体" w:eastAsia="黑体" w:hAnsi="黑体" w:cs="黑体"/>
      </w:rPr>
    </w:pPr>
    <w:r>
      <w:rPr>
        <w:noProof/>
        <w:lang w:val="en-US"/>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filled="f" stroked="f">
          <v:textbox style="mso-fit-shape-to-text:t" inset="0,0,0,0">
            <w:txbxContent>
              <w:p w:rsidR="008F7E1A" w:rsidRDefault="008F7E1A">
                <w:pPr>
                  <w:pStyle w:val="Footer"/>
                  <w:rPr>
                    <w:rFonts w:ascii="黑体" w:eastAsia="黑体" w:hAnsi="黑体" w:cs="黑体"/>
                  </w:rPr>
                </w:pPr>
                <w:r>
                  <w:rPr>
                    <w:rFonts w:ascii="黑体" w:eastAsia="黑体" w:hAnsi="黑体" w:cs="黑体"/>
                  </w:rPr>
                  <w:fldChar w:fldCharType="begin"/>
                </w:r>
                <w:r>
                  <w:rPr>
                    <w:rFonts w:ascii="黑体" w:eastAsia="黑体" w:hAnsi="黑体" w:cs="黑体"/>
                  </w:rPr>
                  <w:instrText xml:space="preserve"> PAGE  \* MERGEFORMAT </w:instrText>
                </w:r>
                <w:r>
                  <w:rPr>
                    <w:rFonts w:ascii="黑体" w:eastAsia="黑体" w:hAnsi="黑体" w:cs="黑体"/>
                  </w:rPr>
                  <w:fldChar w:fldCharType="separate"/>
                </w:r>
                <w:r>
                  <w:rPr>
                    <w:rFonts w:ascii="黑体" w:eastAsia="黑体" w:hAnsi="黑体" w:cs="黑体"/>
                    <w:noProof/>
                  </w:rPr>
                  <w:t>- 3 -</w:t>
                </w:r>
                <w:r>
                  <w:rPr>
                    <w:rFonts w:ascii="黑体" w:eastAsia="黑体" w:hAnsi="黑体" w:cs="黑体"/>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pPr>
    <w:r>
      <w:rPr>
        <w:noProof/>
        <w:lang w:val="en-US"/>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4384;mso-wrap-style:none;mso-position-horizontal:center;mso-position-horizontal-relative:margin" filled="f" stroked="f">
          <v:textbox style="mso-fit-shape-to-text:t" inset="0,0,0,0">
            <w:txbxContent>
              <w:p w:rsidR="008F7E1A" w:rsidRDefault="008F7E1A">
                <w:pPr>
                  <w:pStyle w:val="Footer"/>
                </w:pPr>
                <w:fldSimple w:instr=" PAGE  \* MERGEFORMAT ">
                  <w:r>
                    <w:rPr>
                      <w:noProof/>
                    </w:rPr>
                    <w:t>- 4 -</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pPr>
    <w:r>
      <w:rPr>
        <w:noProof/>
        <w:lang w:val="en-US"/>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6432;mso-wrap-style:none;mso-position-horizontal:center;mso-position-horizontal-relative:margin" filled="f" stroked="f">
          <v:textbox style="mso-fit-shape-to-text:t" inset="0,0,0,0">
            <w:txbxContent>
              <w:p w:rsidR="008F7E1A" w:rsidRDefault="008F7E1A">
                <w:pPr>
                  <w:pStyle w:val="Footer"/>
                </w:pPr>
                <w:fldSimple w:instr=" PAGE  \* MERGEFORMAT ">
                  <w:r>
                    <w:rPr>
                      <w:noProof/>
                    </w:rPr>
                    <w:t>- 6 -</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pPr>
    <w:r>
      <w:rPr>
        <w:noProof/>
        <w:lang w:val="en-US"/>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8480;mso-wrap-style:none;mso-position-horizontal:center;mso-position-horizontal-relative:margin" filled="f" stroked="f">
          <v:textbox style="mso-fit-shape-to-text:t" inset="0,0,0,0">
            <w:txbxContent>
              <w:p w:rsidR="008F7E1A" w:rsidRDefault="008F7E1A">
                <w:pPr>
                  <w:pStyle w:val="Footer"/>
                </w:pPr>
                <w:fldSimple w:instr=" PAGE  \* MERGEFORMAT ">
                  <w:r>
                    <w:rPr>
                      <w:noProof/>
                    </w:rPr>
                    <w:t>- 7 -</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pPr>
    <w:r>
      <w:rPr>
        <w:noProof/>
        <w:lang w:val="en-US"/>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70528;mso-wrap-style:none;mso-position-horizontal:center;mso-position-horizontal-relative:margin" filled="f" stroked="f">
          <v:textbox style="mso-fit-shape-to-text:t" inset="0,0,0,0">
            <w:txbxContent>
              <w:p w:rsidR="008F7E1A" w:rsidRDefault="008F7E1A">
                <w:pPr>
                  <w:pStyle w:val="Footer"/>
                </w:pPr>
                <w:fldSimple w:instr=" PAGE  \* MERGEFORMAT ">
                  <w:r>
                    <w:rPr>
                      <w:noProof/>
                    </w:rPr>
                    <w:t>- 9 -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pPr>
    <w:r>
      <w:rPr>
        <w:noProof/>
        <w:lang w:val="en-US"/>
      </w:rP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72576;mso-wrap-style:none;mso-position-horizontal:center;mso-position-horizontal-relative:margin" filled="f" stroked="f">
          <v:textbox style="mso-fit-shape-to-text:t" inset="0,0,0,0">
            <w:txbxContent>
              <w:p w:rsidR="008F7E1A" w:rsidRDefault="008F7E1A">
                <w:pPr>
                  <w:pStyle w:val="Footer"/>
                </w:pPr>
                <w:fldSimple w:instr=" PAGE  \* MERGEFORMAT ">
                  <w:r>
                    <w:rPr>
                      <w:noProof/>
                    </w:rPr>
                    <w:t>- 10 -</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pPr>
    <w:r>
      <w:rPr>
        <w:noProof/>
        <w:lang w:val="en-US"/>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74624;mso-wrap-style:none;mso-position-horizontal:center;mso-position-horizontal-relative:margin" filled="f" stroked="f">
          <v:textbox style="mso-fit-shape-to-text:t" inset="0,0,0,0">
            <w:txbxContent>
              <w:p w:rsidR="008F7E1A" w:rsidRDefault="008F7E1A">
                <w:pPr>
                  <w:pStyle w:val="Footer"/>
                </w:pPr>
                <w:fldSimple w:instr=" PAGE  \* MERGEFORMAT ">
                  <w:r>
                    <w:rPr>
                      <w:noProof/>
                    </w:rPr>
                    <w:t>- 11 -</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Footer"/>
      <w:jc w:val="center"/>
    </w:pPr>
    <w:r>
      <w:rPr>
        <w:noProof/>
        <w:lang w:val="en-US"/>
      </w:rP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76672;mso-wrap-style:none;mso-position-horizontal:center;mso-position-horizontal-relative:margin" filled="f" stroked="f">
          <v:textbox style="mso-fit-shape-to-text:t" inset="0,0,0,0">
            <w:txbxContent>
              <w:p w:rsidR="008F7E1A" w:rsidRDefault="008F7E1A">
                <w:pPr>
                  <w:pStyle w:val="Footer"/>
                </w:pPr>
                <w:fldSimple w:instr=" PAGE  \* MERGEFORMAT ">
                  <w:r>
                    <w:rPr>
                      <w:noProof/>
                    </w:rPr>
                    <w:t>- 12 -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E1A" w:rsidRDefault="008F7E1A" w:rsidP="005762DD">
      <w:r>
        <w:separator/>
      </w:r>
    </w:p>
  </w:footnote>
  <w:footnote w:type="continuationSeparator" w:id="0">
    <w:p w:rsidR="008F7E1A" w:rsidRDefault="008F7E1A" w:rsidP="00576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Header"/>
      <w:pBdr>
        <w:bottom w:val="single" w:sz="4" w:space="1" w:color="000000"/>
      </w:pBdr>
      <w:jc w:val="both"/>
      <w:rPr>
        <w:lang w:val="en-US"/>
      </w:rPr>
    </w:pPr>
    <w:r>
      <w:rPr>
        <w:rFonts w:hint="eastAsia"/>
        <w:lang w:val="en-US"/>
      </w:rPr>
      <w:t>江苏省苏北人民医院</w:t>
    </w:r>
    <w:r>
      <w:t>2022</w:t>
    </w:r>
    <w:r>
      <w:rPr>
        <w:rFonts w:hint="eastAsia"/>
      </w:rPr>
      <w:t>年度单位预算公开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1A" w:rsidRDefault="008F7E1A">
    <w:pPr>
      <w:pStyle w:val="Header"/>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0"/>
  <w:autoHyphenation/>
  <w:noPunctuationKerning/>
  <w:characterSpacingControl w:val="doNotCompress"/>
  <w:noLineBreaksAfter w:lang="zh-CN" w:val="$([{£¥·‘“〈《「『【〔〖〝﹙﹛﹝＄（．［｛￡￥"/>
  <w:noLineBreaksBefore w:lang="zh-CN" w:val="!%),.:;&gt;?]}¢¨°·ˇˉ―‖’”…‰′″›℃∶、。〃〉》」』】〕〗〞︶︺︾﹀﹄﹚﹜﹞！＂％＇），．：；？］｀｜｝～￠"/>
  <w:hdrShapeDefaults>
    <o:shapedefaults v:ext="edit" spidmax="2063"/>
    <o:shapelayout v:ext="edit">
      <o:idmap v:ext="edit" data="2"/>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2DD"/>
    <w:rsid w:val="DBEED555"/>
    <w:rsid w:val="00064984"/>
    <w:rsid w:val="00071288"/>
    <w:rsid w:val="00071789"/>
    <w:rsid w:val="00085C92"/>
    <w:rsid w:val="000F12AB"/>
    <w:rsid w:val="001C31F9"/>
    <w:rsid w:val="00407CA7"/>
    <w:rsid w:val="00413AD8"/>
    <w:rsid w:val="005762DD"/>
    <w:rsid w:val="00671ED7"/>
    <w:rsid w:val="00672164"/>
    <w:rsid w:val="00867423"/>
    <w:rsid w:val="008B5B05"/>
    <w:rsid w:val="008F7E1A"/>
    <w:rsid w:val="00925913"/>
    <w:rsid w:val="009965EA"/>
    <w:rsid w:val="00A61D7A"/>
    <w:rsid w:val="00A6752E"/>
    <w:rsid w:val="00AC5342"/>
    <w:rsid w:val="00BD7F33"/>
    <w:rsid w:val="00C15920"/>
    <w:rsid w:val="00C82582"/>
    <w:rsid w:val="00F12F06"/>
    <w:rsid w:val="00F45B37"/>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2DD"/>
    <w:pPr>
      <w:widowControl w:val="0"/>
      <w:suppressAutoHyphens/>
    </w:pPr>
    <w:rPr>
      <w:rFonts w:ascii="Arial Unicode MS" w:eastAsia="Arial Unicode MS" w:hAnsi="Arial Unicode MS" w:cs="Arial Unicode MS"/>
      <w:kern w:val="0"/>
      <w:sz w:val="22"/>
      <w:lang w:val="zh-CN"/>
    </w:rPr>
  </w:style>
  <w:style w:type="paragraph" w:styleId="Heading1">
    <w:name w:val="heading 1"/>
    <w:basedOn w:val="Normal"/>
    <w:next w:val="Normal"/>
    <w:link w:val="Heading1Char"/>
    <w:uiPriority w:val="99"/>
    <w:qFormat/>
    <w:rsid w:val="005762DD"/>
    <w:pPr>
      <w:ind w:left="-40"/>
      <w:outlineLvl w:val="0"/>
    </w:pPr>
    <w:rPr>
      <w:sz w:val="52"/>
      <w:szCs w:val="52"/>
    </w:rPr>
  </w:style>
  <w:style w:type="paragraph" w:styleId="Heading2">
    <w:name w:val="heading 2"/>
    <w:basedOn w:val="Normal"/>
    <w:next w:val="Normal"/>
    <w:link w:val="Heading2Char"/>
    <w:uiPriority w:val="99"/>
    <w:qFormat/>
    <w:rsid w:val="005762DD"/>
    <w:pPr>
      <w:ind w:right="18"/>
      <w:jc w:val="center"/>
      <w:outlineLvl w:val="1"/>
    </w:pPr>
    <w:rPr>
      <w:sz w:val="44"/>
      <w:szCs w:val="44"/>
    </w:rPr>
  </w:style>
  <w:style w:type="paragraph" w:styleId="Heading3">
    <w:name w:val="heading 3"/>
    <w:basedOn w:val="Normal"/>
    <w:next w:val="Normal"/>
    <w:link w:val="Heading3Char"/>
    <w:uiPriority w:val="99"/>
    <w:qFormat/>
    <w:rsid w:val="005762DD"/>
    <w:pPr>
      <w:ind w:left="1"/>
      <w:jc w:val="center"/>
      <w:outlineLvl w:val="2"/>
    </w:pPr>
    <w:rPr>
      <w:sz w:val="40"/>
      <w:szCs w:val="40"/>
    </w:rPr>
  </w:style>
  <w:style w:type="paragraph" w:styleId="Heading4">
    <w:name w:val="heading 4"/>
    <w:basedOn w:val="Normal"/>
    <w:next w:val="Normal"/>
    <w:link w:val="Heading4Char"/>
    <w:uiPriority w:val="99"/>
    <w:qFormat/>
    <w:rsid w:val="005762DD"/>
    <w:pPr>
      <w:jc w:val="center"/>
      <w:outlineLvl w:val="3"/>
    </w:pPr>
    <w:rPr>
      <w:sz w:val="36"/>
      <w:szCs w:val="36"/>
    </w:rPr>
  </w:style>
  <w:style w:type="paragraph" w:styleId="Heading5">
    <w:name w:val="heading 5"/>
    <w:basedOn w:val="Normal"/>
    <w:next w:val="Normal"/>
    <w:link w:val="Heading5Char"/>
    <w:uiPriority w:val="99"/>
    <w:qFormat/>
    <w:rsid w:val="005762DD"/>
    <w:pPr>
      <w:ind w:left="112"/>
      <w:outlineLvl w:val="4"/>
    </w:pPr>
    <w:rPr>
      <w:sz w:val="33"/>
      <w:szCs w:val="3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A61"/>
    <w:rPr>
      <w:rFonts w:ascii="Arial Unicode MS" w:eastAsia="Arial Unicode MS" w:hAnsi="Arial Unicode MS" w:cs="Arial Unicode MS"/>
      <w:b/>
      <w:bCs/>
      <w:kern w:val="44"/>
      <w:sz w:val="44"/>
      <w:szCs w:val="44"/>
      <w:lang w:val="zh-CN"/>
    </w:rPr>
  </w:style>
  <w:style w:type="character" w:customStyle="1" w:styleId="Heading2Char">
    <w:name w:val="Heading 2 Char"/>
    <w:basedOn w:val="DefaultParagraphFont"/>
    <w:link w:val="Heading2"/>
    <w:uiPriority w:val="9"/>
    <w:semiHidden/>
    <w:rsid w:val="001F4A61"/>
    <w:rPr>
      <w:rFonts w:asciiTheme="majorHAnsi" w:eastAsiaTheme="majorEastAsia" w:hAnsiTheme="majorHAnsi" w:cstheme="majorBidi"/>
      <w:b/>
      <w:bCs/>
      <w:kern w:val="0"/>
      <w:sz w:val="32"/>
      <w:szCs w:val="32"/>
      <w:lang w:val="zh-CN"/>
    </w:rPr>
  </w:style>
  <w:style w:type="character" w:customStyle="1" w:styleId="Heading3Char">
    <w:name w:val="Heading 3 Char"/>
    <w:basedOn w:val="DefaultParagraphFont"/>
    <w:link w:val="Heading3"/>
    <w:uiPriority w:val="9"/>
    <w:semiHidden/>
    <w:rsid w:val="001F4A61"/>
    <w:rPr>
      <w:rFonts w:ascii="Arial Unicode MS" w:eastAsia="Arial Unicode MS" w:hAnsi="Arial Unicode MS" w:cs="Arial Unicode MS"/>
      <w:b/>
      <w:bCs/>
      <w:kern w:val="0"/>
      <w:sz w:val="32"/>
      <w:szCs w:val="32"/>
      <w:lang w:val="zh-CN"/>
    </w:rPr>
  </w:style>
  <w:style w:type="character" w:customStyle="1" w:styleId="Heading4Char">
    <w:name w:val="Heading 4 Char"/>
    <w:basedOn w:val="DefaultParagraphFont"/>
    <w:link w:val="Heading4"/>
    <w:uiPriority w:val="9"/>
    <w:semiHidden/>
    <w:rsid w:val="001F4A61"/>
    <w:rPr>
      <w:rFonts w:asciiTheme="majorHAnsi" w:eastAsiaTheme="majorEastAsia" w:hAnsiTheme="majorHAnsi" w:cstheme="majorBidi"/>
      <w:b/>
      <w:bCs/>
      <w:kern w:val="0"/>
      <w:sz w:val="28"/>
      <w:szCs w:val="28"/>
      <w:lang w:val="zh-CN"/>
    </w:rPr>
  </w:style>
  <w:style w:type="character" w:customStyle="1" w:styleId="Heading5Char">
    <w:name w:val="Heading 5 Char"/>
    <w:basedOn w:val="DefaultParagraphFont"/>
    <w:link w:val="Heading5"/>
    <w:uiPriority w:val="9"/>
    <w:semiHidden/>
    <w:rsid w:val="001F4A61"/>
    <w:rPr>
      <w:rFonts w:ascii="Arial Unicode MS" w:eastAsia="Arial Unicode MS" w:hAnsi="Arial Unicode MS" w:cs="Arial Unicode MS"/>
      <w:b/>
      <w:bCs/>
      <w:kern w:val="0"/>
      <w:sz w:val="28"/>
      <w:szCs w:val="28"/>
      <w:lang w:val="zh-CN"/>
    </w:rPr>
  </w:style>
  <w:style w:type="paragraph" w:styleId="Caption">
    <w:name w:val="caption"/>
    <w:basedOn w:val="Normal"/>
    <w:next w:val="Normal"/>
    <w:uiPriority w:val="99"/>
    <w:qFormat/>
    <w:rsid w:val="005762DD"/>
    <w:pPr>
      <w:suppressLineNumbers/>
      <w:spacing w:before="120" w:after="120"/>
    </w:pPr>
    <w:rPr>
      <w:i/>
      <w:iCs/>
      <w:sz w:val="24"/>
      <w:szCs w:val="24"/>
    </w:rPr>
  </w:style>
  <w:style w:type="paragraph" w:styleId="BodyText">
    <w:name w:val="Body Text"/>
    <w:basedOn w:val="Normal"/>
    <w:link w:val="BodyTextChar"/>
    <w:uiPriority w:val="99"/>
    <w:rsid w:val="005762DD"/>
    <w:rPr>
      <w:sz w:val="32"/>
      <w:szCs w:val="32"/>
    </w:rPr>
  </w:style>
  <w:style w:type="character" w:customStyle="1" w:styleId="BodyTextChar">
    <w:name w:val="Body Text Char"/>
    <w:basedOn w:val="DefaultParagraphFont"/>
    <w:link w:val="BodyText"/>
    <w:uiPriority w:val="99"/>
    <w:semiHidden/>
    <w:rsid w:val="001F4A61"/>
    <w:rPr>
      <w:rFonts w:ascii="Arial Unicode MS" w:eastAsia="Arial Unicode MS" w:hAnsi="Arial Unicode MS" w:cs="Arial Unicode MS"/>
      <w:kern w:val="0"/>
      <w:sz w:val="22"/>
      <w:lang w:val="zh-CN"/>
    </w:rPr>
  </w:style>
  <w:style w:type="paragraph" w:styleId="Footer">
    <w:name w:val="footer"/>
    <w:basedOn w:val="Normal"/>
    <w:link w:val="FooterChar"/>
    <w:uiPriority w:val="99"/>
    <w:rsid w:val="005762D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F4A61"/>
    <w:rPr>
      <w:rFonts w:ascii="Arial Unicode MS" w:eastAsia="Arial Unicode MS" w:hAnsi="Arial Unicode MS" w:cs="Arial Unicode MS"/>
      <w:kern w:val="0"/>
      <w:sz w:val="18"/>
      <w:szCs w:val="18"/>
      <w:lang w:val="zh-CN"/>
    </w:rPr>
  </w:style>
  <w:style w:type="paragraph" w:styleId="Header">
    <w:name w:val="header"/>
    <w:basedOn w:val="Normal"/>
    <w:link w:val="HeaderChar"/>
    <w:uiPriority w:val="99"/>
    <w:rsid w:val="005762DD"/>
    <w:pPr>
      <w:pBdr>
        <w:bottom w:val="single" w:sz="6" w:space="1" w:color="000000"/>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F4A61"/>
    <w:rPr>
      <w:rFonts w:ascii="Arial Unicode MS" w:eastAsia="Arial Unicode MS" w:hAnsi="Arial Unicode MS" w:cs="Arial Unicode MS"/>
      <w:kern w:val="0"/>
      <w:sz w:val="18"/>
      <w:szCs w:val="18"/>
      <w:lang w:val="zh-CN"/>
    </w:rPr>
  </w:style>
  <w:style w:type="paragraph" w:styleId="List">
    <w:name w:val="List"/>
    <w:basedOn w:val="BodyText"/>
    <w:uiPriority w:val="99"/>
    <w:rsid w:val="005762DD"/>
  </w:style>
  <w:style w:type="table" w:styleId="TableGrid">
    <w:name w:val="Table Grid"/>
    <w:basedOn w:val="TableNormal"/>
    <w:uiPriority w:val="99"/>
    <w:rsid w:val="005762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编号符号"/>
    <w:uiPriority w:val="99"/>
    <w:rsid w:val="005762DD"/>
  </w:style>
  <w:style w:type="character" w:customStyle="1" w:styleId="a0">
    <w:name w:val="页眉 字符"/>
    <w:basedOn w:val="DefaultParagraphFont"/>
    <w:uiPriority w:val="99"/>
    <w:rsid w:val="005762DD"/>
    <w:rPr>
      <w:rFonts w:ascii="Arial Unicode MS" w:eastAsia="Arial Unicode MS" w:hAnsi="Arial Unicode MS" w:cs="Arial Unicode MS"/>
      <w:sz w:val="18"/>
      <w:szCs w:val="18"/>
      <w:lang w:val="zh-CN"/>
    </w:rPr>
  </w:style>
  <w:style w:type="character" w:customStyle="1" w:styleId="a1">
    <w:name w:val="页脚 字符"/>
    <w:basedOn w:val="DefaultParagraphFont"/>
    <w:uiPriority w:val="99"/>
    <w:rsid w:val="005762DD"/>
    <w:rPr>
      <w:rFonts w:ascii="Arial Unicode MS" w:eastAsia="Arial Unicode MS" w:hAnsi="Arial Unicode MS" w:cs="Arial Unicode MS"/>
      <w:sz w:val="18"/>
      <w:szCs w:val="18"/>
      <w:lang w:val="zh-CN"/>
    </w:rPr>
  </w:style>
  <w:style w:type="paragraph" w:customStyle="1" w:styleId="a2">
    <w:name w:val="标题样式"/>
    <w:basedOn w:val="Normal"/>
    <w:next w:val="BodyText"/>
    <w:uiPriority w:val="99"/>
    <w:rsid w:val="005762DD"/>
    <w:pPr>
      <w:keepNext/>
      <w:spacing w:before="240" w:after="120"/>
    </w:pPr>
    <w:rPr>
      <w:rFonts w:ascii="Liberation Sans" w:hAnsi="Liberation Sans"/>
      <w:sz w:val="28"/>
      <w:szCs w:val="28"/>
    </w:rPr>
  </w:style>
  <w:style w:type="paragraph" w:customStyle="1" w:styleId="a3">
    <w:name w:val="索引"/>
    <w:basedOn w:val="Normal"/>
    <w:uiPriority w:val="99"/>
    <w:rsid w:val="005762DD"/>
    <w:pPr>
      <w:suppressLineNumbers/>
    </w:pPr>
  </w:style>
  <w:style w:type="paragraph" w:customStyle="1" w:styleId="a4">
    <w:name w:val="页眉与页脚"/>
    <w:basedOn w:val="Normal"/>
    <w:uiPriority w:val="99"/>
    <w:rsid w:val="005762DD"/>
  </w:style>
  <w:style w:type="paragraph" w:customStyle="1" w:styleId="ListParagraph1">
    <w:name w:val="List Paragraph1"/>
    <w:basedOn w:val="Normal"/>
    <w:uiPriority w:val="99"/>
    <w:rsid w:val="005762DD"/>
    <w:pPr>
      <w:ind w:left="2039" w:hanging="782"/>
    </w:pPr>
  </w:style>
  <w:style w:type="paragraph" w:customStyle="1" w:styleId="TableParagraph">
    <w:name w:val="Table Paragraph"/>
    <w:basedOn w:val="Normal"/>
    <w:uiPriority w:val="99"/>
    <w:rsid w:val="005762DD"/>
    <w:rPr>
      <w:rFonts w:ascii="宋体" w:eastAsia="宋体" w:hAnsi="宋体" w:cs="宋体"/>
    </w:rPr>
  </w:style>
  <w:style w:type="paragraph" w:customStyle="1" w:styleId="a5">
    <w:name w:val="表格内容"/>
    <w:basedOn w:val="Normal"/>
    <w:uiPriority w:val="99"/>
    <w:rsid w:val="005762DD"/>
    <w:pPr>
      <w:suppressLineNumbers/>
    </w:pPr>
  </w:style>
  <w:style w:type="paragraph" w:customStyle="1" w:styleId="a6">
    <w:name w:val="表格标题"/>
    <w:basedOn w:val="a5"/>
    <w:uiPriority w:val="99"/>
    <w:rsid w:val="005762DD"/>
    <w:pPr>
      <w:jc w:val="center"/>
    </w:pPr>
    <w:rPr>
      <w:b/>
      <w:bCs/>
    </w:rPr>
  </w:style>
  <w:style w:type="paragraph" w:customStyle="1" w:styleId="a7">
    <w:name w:val="预格式化的文本"/>
    <w:basedOn w:val="Normal"/>
    <w:uiPriority w:val="99"/>
    <w:rsid w:val="005762DD"/>
    <w:rPr>
      <w:rFonts w:ascii="Liberation Mono" w:eastAsia="新宋体" w:hAnsi="Liberation Mono" w:cs="Liberation Mono"/>
      <w:sz w:val="20"/>
      <w:szCs w:val="20"/>
    </w:rPr>
  </w:style>
  <w:style w:type="table" w:customStyle="1" w:styleId="TableNormal1">
    <w:name w:val="Table Normal1"/>
    <w:uiPriority w:val="99"/>
    <w:rsid w:val="005762DD"/>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footer" Target="footer14.xml"/><Relationship Id="rId7" Type="http://schemas.openxmlformats.org/officeDocument/2006/relationships/header" Target="header2.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image" Target="media/image2.png"/><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28</Pages>
  <Words>1329</Words>
  <Characters>7581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subject/>
  <dc:creator>陈长军(本处室套红)</dc:creator>
  <cp:keywords/>
  <dc:description/>
  <cp:lastModifiedBy>lenovo</cp:lastModifiedBy>
  <cp:revision>2</cp:revision>
  <dcterms:created xsi:type="dcterms:W3CDTF">2022-04-14T11:12:00Z</dcterms:created>
  <dcterms:modified xsi:type="dcterms:W3CDTF">2022-04-14T11:12:00Z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ÿþ¹eckýVEŒ⁄ech Y thV </vt:lpwstr>
  </property>
  <property fmtid="{D5CDD505-2E9C-101B-9397-08002B2CF9AE}" pid="3" name="ICV">
    <vt:lpwstr>C823B2FE72FE4DF285E985223D1A425B</vt:lpwstr>
  </property>
  <property fmtid="{D5CDD505-2E9C-101B-9397-08002B2CF9AE}" pid="4" name="KSOProductBuildVer">
    <vt:lpwstr>2052-11.1.0.10314</vt:lpwstr>
  </property>
</Properties>
</file>