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AD" w:rsidRDefault="00BB55AD" w:rsidP="00BB55AD">
      <w:pPr>
        <w:spacing w:beforeLines="50" w:afterLines="50"/>
        <w:ind w:firstLine="573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苏北人民医院智慧病房项目产品清单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134"/>
        <w:gridCol w:w="2268"/>
        <w:gridCol w:w="992"/>
        <w:gridCol w:w="993"/>
        <w:gridCol w:w="3321"/>
      </w:tblGrid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D0D0D" w:themeColor="text1" w:themeTint="F2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D0D0D" w:themeColor="text1" w:themeTint="F2"/>
                <w:szCs w:val="21"/>
              </w:rPr>
              <w:t>类型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D0D0D" w:themeColor="text1" w:themeTint="F2"/>
                <w:szCs w:val="21"/>
              </w:rPr>
              <w:t>产品名称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D0D0D" w:themeColor="text1" w:themeTint="F2"/>
                <w:szCs w:val="21"/>
              </w:rPr>
              <w:t>单位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b/>
                <w:bCs/>
                <w:color w:val="0D0D0D" w:themeColor="text1" w:themeTint="F2"/>
                <w:szCs w:val="21"/>
              </w:rPr>
              <w:t>数量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b/>
                <w:bCs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color w:val="0D0D0D" w:themeColor="text1" w:themeTint="F2"/>
                <w:szCs w:val="21"/>
              </w:rPr>
              <w:t>配置要求</w:t>
            </w:r>
          </w:p>
        </w:tc>
      </w:tr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软件部分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智慧病房系统软件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满足医院定制化需求</w:t>
            </w:r>
          </w:p>
        </w:tc>
      </w:tr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第三方接口费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包含在报价中</w:t>
            </w:r>
          </w:p>
        </w:tc>
      </w:tr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普通病区通用硬件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医护主机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47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15英寸，</w:t>
            </w: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Android 11.0</w:t>
            </w:r>
          </w:p>
        </w:tc>
      </w:tr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普通病房床头分机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2032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7英寸，</w:t>
            </w: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Android 11.0</w:t>
            </w:r>
          </w:p>
        </w:tc>
      </w:tr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门口分机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831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15.6英寸，</w:t>
            </w: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Android 11.0</w:t>
            </w:r>
          </w:p>
        </w:tc>
      </w:tr>
      <w:tr w:rsidR="00BB55AD" w:rsidTr="00890511">
        <w:trPr>
          <w:trHeight w:val="50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6</w:t>
            </w:r>
          </w:p>
        </w:tc>
        <w:tc>
          <w:tcPr>
            <w:tcW w:w="1134" w:type="dxa"/>
            <w:vMerge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卫生间按钮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993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IP68防护等级</w:t>
            </w:r>
          </w:p>
        </w:tc>
      </w:tr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bookmarkStart w:id="0" w:name="_Hlk183094386"/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7</w:t>
            </w:r>
          </w:p>
        </w:tc>
        <w:tc>
          <w:tcPr>
            <w:tcW w:w="1134" w:type="dxa"/>
            <w:vMerge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吊装走廊屏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94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28.6英寸，</w:t>
            </w: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Android 11.0</w:t>
            </w:r>
          </w:p>
        </w:tc>
      </w:tr>
      <w:bookmarkEnd w:id="0"/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无线呼叫分机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个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490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IP68防护等级，物联网通讯协议</w:t>
            </w:r>
          </w:p>
        </w:tc>
      </w:tr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智能物联网关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55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支持标准物联通讯协议</w:t>
            </w:r>
          </w:p>
        </w:tc>
      </w:tr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ICU病区硬件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ICU床头分机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150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10英寸，</w:t>
            </w:r>
            <w:r>
              <w:rPr>
                <w:rFonts w:ascii="宋体" w:eastAsia="宋体" w:hAnsi="宋体"/>
                <w:bCs/>
                <w:color w:val="0D0D0D" w:themeColor="text1" w:themeTint="F2"/>
                <w:szCs w:val="21"/>
              </w:rPr>
              <w:t>Android 11</w:t>
            </w:r>
            <w:r>
              <w:rPr>
                <w:rFonts w:ascii="宋体" w:eastAsia="宋体" w:hAnsi="宋体" w:hint="eastAsia"/>
                <w:bCs/>
                <w:color w:val="0D0D0D" w:themeColor="text1" w:themeTint="F2"/>
                <w:szCs w:val="21"/>
              </w:rPr>
              <w:t>.0</w:t>
            </w:r>
          </w:p>
        </w:tc>
      </w:tr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11</w:t>
            </w:r>
          </w:p>
        </w:tc>
        <w:tc>
          <w:tcPr>
            <w:tcW w:w="1134" w:type="dxa"/>
            <w:vMerge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悬臂支架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150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悬臂支架可升降，万向旋转，可在任意位置、任意角度悬停</w:t>
            </w:r>
          </w:p>
        </w:tc>
      </w:tr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/>
                <w:szCs w:val="21"/>
              </w:rPr>
              <w:t>12</w:t>
            </w:r>
          </w:p>
        </w:tc>
        <w:tc>
          <w:tcPr>
            <w:tcW w:w="1134" w:type="dxa"/>
            <w:vMerge w:val="restart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智慧示范病区专用硬件软件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AI输液识别系统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自动识别与计算并可联动</w:t>
            </w:r>
          </w:p>
        </w:tc>
      </w:tr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/>
                <w:szCs w:val="21"/>
              </w:rPr>
              <w:t>13</w:t>
            </w:r>
          </w:p>
        </w:tc>
        <w:tc>
          <w:tcPr>
            <w:tcW w:w="1134" w:type="dxa"/>
            <w:vMerge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物联网网关</w:t>
            </w:r>
          </w:p>
        </w:tc>
        <w:tc>
          <w:tcPr>
            <w:tcW w:w="992" w:type="dxa"/>
            <w:shd w:val="clear" w:color="auto" w:fill="auto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15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支持标准物联通讯协议</w:t>
            </w:r>
          </w:p>
        </w:tc>
      </w:tr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bookmarkStart w:id="1" w:name="_Hlk175213764"/>
            <w:r>
              <w:rPr>
                <w:rFonts w:ascii="宋体" w:eastAsia="宋体" w:hAnsi="宋体"/>
                <w:color w:val="0D0D0D"/>
                <w:szCs w:val="21"/>
              </w:rPr>
              <w:t>14</w:t>
            </w:r>
          </w:p>
        </w:tc>
        <w:tc>
          <w:tcPr>
            <w:tcW w:w="1134" w:type="dxa"/>
            <w:vMerge/>
            <w:vAlign w:val="center"/>
          </w:tcPr>
          <w:p w:rsidR="00BB55AD" w:rsidRDefault="00BB55AD" w:rsidP="0089051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D0D0D" w:themeColor="text1" w:themeTint="F2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输液控制设备</w:t>
            </w:r>
          </w:p>
        </w:tc>
        <w:tc>
          <w:tcPr>
            <w:tcW w:w="992" w:type="dxa"/>
            <w:shd w:val="clear" w:color="auto" w:fill="auto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符</w:t>
            </w: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合无线网络安全要求，配套的无线网络发射设备具有无线电发射设备型号核准证</w:t>
            </w:r>
          </w:p>
        </w:tc>
      </w:tr>
      <w:bookmarkEnd w:id="1"/>
      <w:tr w:rsidR="00BB55AD" w:rsidTr="00890511">
        <w:trPr>
          <w:trHeight w:val="400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>施工辅材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施工辅材（含交换机、施工、辅材等，需满足系统设备的使用需求）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宗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3321" w:type="dxa"/>
          </w:tcPr>
          <w:p w:rsidR="00BB55AD" w:rsidRDefault="00BB55AD" w:rsidP="0089051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BB55AD" w:rsidRDefault="00BB55AD" w:rsidP="00BB55AD">
      <w:pPr>
        <w:ind w:firstLine="570"/>
        <w:rPr>
          <w:rFonts w:ascii="宋体" w:eastAsia="宋体" w:hAnsi="宋体"/>
          <w:sz w:val="28"/>
          <w:szCs w:val="28"/>
        </w:rPr>
      </w:pPr>
    </w:p>
    <w:p w:rsidR="00A7078A" w:rsidRDefault="00A7078A"/>
    <w:sectPr w:rsidR="00A7078A" w:rsidSect="005E6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78A" w:rsidRDefault="00A7078A" w:rsidP="00BB55AD">
      <w:r>
        <w:separator/>
      </w:r>
    </w:p>
  </w:endnote>
  <w:endnote w:type="continuationSeparator" w:id="1">
    <w:p w:rsidR="00A7078A" w:rsidRDefault="00A7078A" w:rsidP="00BB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78A" w:rsidRDefault="00A7078A" w:rsidP="00BB55AD">
      <w:r>
        <w:separator/>
      </w:r>
    </w:p>
  </w:footnote>
  <w:footnote w:type="continuationSeparator" w:id="1">
    <w:p w:rsidR="00A7078A" w:rsidRDefault="00A7078A" w:rsidP="00BB55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5AD"/>
    <w:rsid w:val="00A7078A"/>
    <w:rsid w:val="00BB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5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5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2025-02-24T07:18:00Z</dcterms:created>
  <dcterms:modified xsi:type="dcterms:W3CDTF">2025-02-24T07:18:00Z</dcterms:modified>
</cp:coreProperties>
</file>