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B1A5AC">
      <w:pPr>
        <w:widowControl/>
        <w:snapToGrid w:val="0"/>
        <w:spacing w:line="360" w:lineRule="auto"/>
        <w:jc w:val="center"/>
        <w:rPr>
          <w:rFonts w:hAnsi="宋体" w:eastAsia="黑体" w:cs="宋体"/>
          <w:bCs/>
          <w:color w:val="auto"/>
          <w:kern w:val="0"/>
          <w:sz w:val="32"/>
          <w:szCs w:val="32"/>
          <w:highlight w:val="none"/>
        </w:rPr>
      </w:pPr>
      <w:r>
        <w:rPr>
          <w:rFonts w:hint="eastAsia" w:hAnsi="宋体" w:eastAsia="黑体" w:cs="宋体"/>
          <w:bCs/>
          <w:color w:val="auto"/>
          <w:kern w:val="0"/>
          <w:sz w:val="32"/>
          <w:szCs w:val="32"/>
          <w:highlight w:val="none"/>
        </w:rPr>
        <w:t>苏北人民医院</w:t>
      </w:r>
    </w:p>
    <w:p w14:paraId="47DC03C2">
      <w:pPr>
        <w:widowControl/>
        <w:snapToGrid w:val="0"/>
        <w:spacing w:line="360" w:lineRule="auto"/>
        <w:jc w:val="center"/>
        <w:rPr>
          <w:rFonts w:ascii="宋体" w:hAnsi="宋体" w:cs="宋体"/>
          <w:color w:val="auto"/>
          <w:kern w:val="0"/>
          <w:sz w:val="32"/>
          <w:szCs w:val="32"/>
          <w:highlight w:val="none"/>
        </w:rPr>
      </w:pPr>
      <w:r>
        <w:rPr>
          <w:rFonts w:hint="eastAsia" w:eastAsia="黑体" w:cs="宋体"/>
          <w:bCs/>
          <w:color w:val="auto"/>
          <w:kern w:val="0"/>
          <w:sz w:val="32"/>
          <w:szCs w:val="32"/>
          <w:highlight w:val="none"/>
        </w:rPr>
        <w:t>202</w:t>
      </w:r>
      <w:r>
        <w:rPr>
          <w:rFonts w:hint="eastAsia" w:eastAsia="黑体" w:cs="宋体"/>
          <w:bCs/>
          <w:color w:val="auto"/>
          <w:kern w:val="0"/>
          <w:sz w:val="32"/>
          <w:szCs w:val="32"/>
          <w:highlight w:val="none"/>
          <w:lang w:val="en-US" w:eastAsia="zh-CN"/>
        </w:rPr>
        <w:t>5</w:t>
      </w:r>
      <w:r>
        <w:rPr>
          <w:rFonts w:hint="eastAsia" w:hAnsi="宋体" w:eastAsia="黑体" w:cs="宋体"/>
          <w:bCs/>
          <w:color w:val="auto"/>
          <w:kern w:val="0"/>
          <w:sz w:val="32"/>
          <w:szCs w:val="32"/>
          <w:highlight w:val="none"/>
        </w:rPr>
        <w:t>年度社会化</w:t>
      </w:r>
      <w:r>
        <w:rPr>
          <w:rFonts w:hint="eastAsia" w:hAnsi="宋体" w:eastAsia="黑体" w:cs="宋体"/>
          <w:bCs/>
          <w:color w:val="auto"/>
          <w:kern w:val="0"/>
          <w:sz w:val="32"/>
          <w:szCs w:val="32"/>
          <w:highlight w:val="none"/>
          <w:lang w:val="en-US" w:eastAsia="zh-CN"/>
        </w:rPr>
        <w:t>和</w:t>
      </w:r>
      <w:r>
        <w:rPr>
          <w:rFonts w:hint="eastAsia" w:hAnsi="宋体" w:eastAsia="黑体" w:cs="宋体"/>
          <w:bCs/>
          <w:color w:val="auto"/>
          <w:kern w:val="0"/>
          <w:sz w:val="32"/>
          <w:szCs w:val="32"/>
          <w:highlight w:val="none"/>
        </w:rPr>
        <w:t>委培住院医师规范化培训招生简章</w:t>
      </w:r>
    </w:p>
    <w:p w14:paraId="6E356E20">
      <w:pPr>
        <w:widowControl/>
        <w:adjustRightInd w:val="0"/>
        <w:snapToGrid w:val="0"/>
        <w:spacing w:line="380" w:lineRule="exact"/>
        <w:ind w:firstLine="480" w:firstLineChars="200"/>
        <w:jc w:val="left"/>
        <w:rPr>
          <w:rFonts w:ascii="宋体" w:hAnsi="宋体" w:cs="宋体"/>
          <w:color w:val="auto"/>
          <w:kern w:val="0"/>
          <w:sz w:val="24"/>
          <w:highlight w:val="none"/>
          <w:lang w:bidi="zh-CN"/>
        </w:rPr>
      </w:pPr>
      <w:r>
        <w:rPr>
          <w:rFonts w:hint="eastAsia" w:ascii="宋体" w:cs="宋体"/>
          <w:color w:val="auto"/>
          <w:kern w:val="0"/>
          <w:sz w:val="24"/>
          <w:highlight w:val="none"/>
        </w:rPr>
        <w:t>苏北人民医院(扬州大学附属苏北人民医院，南京大学医学院附属苏北人民医院</w:t>
      </w:r>
      <w:r>
        <w:rPr>
          <w:rFonts w:hint="eastAsia" w:ascii="宋体" w:cs="宋体"/>
          <w:color w:val="auto"/>
          <w:kern w:val="0"/>
          <w:sz w:val="24"/>
          <w:highlight w:val="none"/>
          <w:lang w:eastAsia="zh-CN"/>
        </w:rPr>
        <w:t>、</w:t>
      </w:r>
      <w:r>
        <w:rPr>
          <w:rFonts w:hint="eastAsia" w:ascii="宋体" w:cs="宋体"/>
          <w:color w:val="auto"/>
          <w:kern w:val="0"/>
          <w:sz w:val="24"/>
          <w:highlight w:val="none"/>
        </w:rPr>
        <w:t>徐州医科大学扬州临床学院</w:t>
      </w:r>
      <w:r>
        <w:rPr>
          <w:rFonts w:hint="eastAsia" w:ascii="宋体" w:cs="宋体"/>
          <w:color w:val="auto"/>
          <w:kern w:val="0"/>
          <w:sz w:val="24"/>
          <w:highlight w:val="none"/>
          <w:lang w:eastAsia="zh-CN"/>
        </w:rPr>
        <w:t>、江苏大学扬州临床医学院</w:t>
      </w:r>
      <w:r>
        <w:rPr>
          <w:rFonts w:hint="eastAsia" w:ascii="宋体" w:cs="宋体"/>
          <w:color w:val="auto"/>
          <w:kern w:val="0"/>
          <w:sz w:val="24"/>
          <w:highlight w:val="none"/>
        </w:rPr>
        <w:t>)，1994年被评定为全省首批三级甲等综合医院</w:t>
      </w:r>
      <w:r>
        <w:rPr>
          <w:rFonts w:hint="eastAsia" w:ascii="宋体" w:cs="宋体"/>
          <w:color w:val="auto"/>
          <w:kern w:val="0"/>
          <w:sz w:val="24"/>
          <w:highlight w:val="none"/>
          <w:lang w:eastAsia="zh-CN"/>
        </w:rPr>
        <w:t>。</w:t>
      </w:r>
      <w:r>
        <w:rPr>
          <w:rFonts w:hint="eastAsia" w:ascii="宋体" w:cs="宋体"/>
          <w:color w:val="auto"/>
          <w:kern w:val="0"/>
          <w:sz w:val="24"/>
          <w:highlight w:val="none"/>
        </w:rPr>
        <w:t>2014</w:t>
      </w:r>
      <w:r>
        <w:rPr>
          <w:rFonts w:hint="eastAsia" w:ascii="宋体" w:cs="宋体"/>
          <w:color w:val="auto"/>
          <w:kern w:val="0"/>
          <w:sz w:val="24"/>
          <w:highlight w:val="none"/>
          <w:lang w:val="en-US" w:eastAsia="zh-CN"/>
        </w:rPr>
        <w:t>年</w:t>
      </w:r>
      <w:r>
        <w:rPr>
          <w:rFonts w:hint="eastAsia" w:ascii="宋体" w:cs="宋体"/>
          <w:color w:val="auto"/>
          <w:kern w:val="0"/>
          <w:sz w:val="24"/>
          <w:highlight w:val="none"/>
        </w:rPr>
        <w:t>成为江苏省首批国家级“住院医师规范化培训基地”</w:t>
      </w:r>
      <w:r>
        <w:rPr>
          <w:rFonts w:hint="eastAsia" w:ascii="宋体" w:cs="宋体"/>
          <w:color w:val="auto"/>
          <w:kern w:val="0"/>
          <w:sz w:val="24"/>
          <w:highlight w:val="none"/>
          <w:lang w:eastAsia="zh-CN"/>
        </w:rPr>
        <w:t>、</w:t>
      </w:r>
      <w:r>
        <w:rPr>
          <w:rFonts w:hint="eastAsia" w:ascii="宋体" w:cs="宋体"/>
          <w:color w:val="auto"/>
          <w:kern w:val="0"/>
          <w:sz w:val="24"/>
          <w:highlight w:val="none"/>
          <w:lang w:val="en-US" w:eastAsia="zh-CN"/>
        </w:rPr>
        <w:t>拥有22个专业基地，</w:t>
      </w:r>
      <w:r>
        <w:rPr>
          <w:rFonts w:hint="eastAsia" w:ascii="宋体" w:cs="宋体"/>
          <w:color w:val="auto"/>
          <w:kern w:val="0"/>
          <w:sz w:val="24"/>
          <w:highlight w:val="none"/>
        </w:rPr>
        <w:t>也是江苏省“全科医生规范化培训示范基地”，现面向社会招收202</w:t>
      </w:r>
      <w:r>
        <w:rPr>
          <w:rFonts w:hint="eastAsia" w:ascii="宋体" w:cs="宋体"/>
          <w:color w:val="auto"/>
          <w:kern w:val="0"/>
          <w:sz w:val="24"/>
          <w:highlight w:val="none"/>
          <w:lang w:val="en-US" w:eastAsia="zh-CN"/>
        </w:rPr>
        <w:t>5</w:t>
      </w:r>
      <w:r>
        <w:rPr>
          <w:rFonts w:hint="eastAsia" w:ascii="宋体" w:cs="宋体"/>
          <w:color w:val="auto"/>
          <w:kern w:val="0"/>
          <w:sz w:val="24"/>
          <w:highlight w:val="none"/>
        </w:rPr>
        <w:t>年度住院医师规范化培训学员。具体事</w:t>
      </w:r>
      <w:r>
        <w:rPr>
          <w:rFonts w:hint="eastAsia" w:ascii="宋体" w:hAnsi="宋体" w:cs="宋体"/>
          <w:color w:val="auto"/>
          <w:kern w:val="0"/>
          <w:sz w:val="24"/>
          <w:highlight w:val="none"/>
          <w:lang w:bidi="zh-CN"/>
        </w:rPr>
        <w:t>项如下：</w:t>
      </w:r>
    </w:p>
    <w:p w14:paraId="66557F82">
      <w:pPr>
        <w:widowControl/>
        <w:adjustRightInd w:val="0"/>
        <w:snapToGrid w:val="0"/>
        <w:spacing w:line="380" w:lineRule="exact"/>
        <w:jc w:val="left"/>
        <w:rPr>
          <w:rFonts w:hint="eastAsia" w:ascii="宋体" w:cs="宋体"/>
          <w:b/>
          <w:color w:val="auto"/>
          <w:kern w:val="0"/>
          <w:sz w:val="24"/>
          <w:highlight w:val="none"/>
        </w:rPr>
      </w:pPr>
      <w:r>
        <w:rPr>
          <w:rFonts w:hint="eastAsia" w:ascii="宋体" w:hAnsi="宋体" w:cs="宋体"/>
          <w:b/>
          <w:color w:val="auto"/>
          <w:kern w:val="0"/>
          <w:sz w:val="24"/>
          <w:highlight w:val="none"/>
          <w:lang w:bidi="zh-CN"/>
        </w:rPr>
        <w:t xml:space="preserve">    </w:t>
      </w:r>
      <w:r>
        <w:rPr>
          <w:rFonts w:hint="eastAsia" w:ascii="宋体" w:cs="宋体"/>
          <w:b/>
          <w:color w:val="auto"/>
          <w:kern w:val="0"/>
          <w:sz w:val="24"/>
          <w:highlight w:val="none"/>
        </w:rPr>
        <w:t>一、招收条件：</w:t>
      </w:r>
    </w:p>
    <w:p w14:paraId="3B8537D1">
      <w:pPr>
        <w:widowControl/>
        <w:adjustRightInd w:val="0"/>
        <w:snapToGrid w:val="0"/>
        <w:spacing w:line="380" w:lineRule="exact"/>
        <w:ind w:firstLine="480" w:firstLineChars="200"/>
        <w:jc w:val="left"/>
        <w:rPr>
          <w:rFonts w:hint="eastAsia" w:ascii="宋体" w:hAnsi="宋体" w:cs="宋体"/>
          <w:color w:val="auto"/>
          <w:kern w:val="0"/>
          <w:sz w:val="24"/>
          <w:highlight w:val="none"/>
          <w:lang w:bidi="zh-CN"/>
        </w:rPr>
      </w:pPr>
      <w:r>
        <w:rPr>
          <w:rFonts w:hint="eastAsia" w:ascii="宋体" w:hAnsi="宋体" w:cs="宋体"/>
          <w:color w:val="auto"/>
          <w:kern w:val="0"/>
          <w:sz w:val="24"/>
          <w:highlight w:val="none"/>
          <w:lang w:bidi="zh-CN"/>
        </w:rPr>
        <w:t>（一）基本条件</w:t>
      </w:r>
    </w:p>
    <w:p w14:paraId="4B15E20D">
      <w:pPr>
        <w:widowControl/>
        <w:adjustRightInd w:val="0"/>
        <w:snapToGrid w:val="0"/>
        <w:spacing w:line="380" w:lineRule="exact"/>
        <w:ind w:firstLine="480" w:firstLineChars="200"/>
        <w:jc w:val="left"/>
        <w:rPr>
          <w:rFonts w:ascii="宋体" w:cs="宋体"/>
          <w:color w:val="auto"/>
          <w:kern w:val="0"/>
          <w:sz w:val="24"/>
          <w:highlight w:val="none"/>
        </w:rPr>
      </w:pPr>
      <w:r>
        <w:rPr>
          <w:rFonts w:hint="eastAsia" w:ascii="宋体" w:hAnsi="宋体" w:cs="宋体"/>
          <w:color w:val="auto"/>
          <w:kern w:val="0"/>
          <w:sz w:val="24"/>
          <w:highlight w:val="none"/>
          <w:lang w:bidi="zh-CN"/>
        </w:rPr>
        <w:t>1、具有中华人民共和国国籍，享有公民政治权利；拥护党的路线、方针、政策。</w:t>
      </w:r>
    </w:p>
    <w:p w14:paraId="7B4EDF82">
      <w:pPr>
        <w:widowControl/>
        <w:adjustRightInd w:val="0"/>
        <w:snapToGrid w:val="0"/>
        <w:spacing w:line="380" w:lineRule="exact"/>
        <w:ind w:firstLine="480" w:firstLineChars="200"/>
        <w:jc w:val="left"/>
        <w:rPr>
          <w:rFonts w:ascii="宋体" w:cs="宋体"/>
          <w:color w:val="auto"/>
          <w:kern w:val="0"/>
          <w:sz w:val="24"/>
          <w:highlight w:val="none"/>
        </w:rPr>
      </w:pPr>
      <w:r>
        <w:rPr>
          <w:rFonts w:hint="eastAsia" w:ascii="宋体" w:hAnsi="宋体" w:cs="宋体"/>
          <w:color w:val="auto"/>
          <w:kern w:val="0"/>
          <w:sz w:val="24"/>
          <w:highlight w:val="none"/>
          <w:lang w:bidi="zh-CN"/>
        </w:rPr>
        <w:t>2、高等院校西医医学类相应专业（临床医学类、口腔医学类），本科以上学历的应、往届毕业生。</w:t>
      </w:r>
      <w:r>
        <w:rPr>
          <w:rFonts w:hint="eastAsia" w:ascii="宋体" w:hAnsi="宋体" w:cs="宋体"/>
          <w:color w:val="auto"/>
          <w:kern w:val="0"/>
          <w:sz w:val="24"/>
          <w:highlight w:val="none"/>
          <w:lang w:bidi="zh-CN"/>
        </w:rPr>
        <w:br w:type="textWrapping"/>
      </w:r>
      <w:r>
        <w:rPr>
          <w:rFonts w:hint="eastAsia" w:ascii="宋体" w:hAnsi="宋体" w:cs="宋体"/>
          <w:color w:val="auto"/>
          <w:kern w:val="0"/>
          <w:sz w:val="24"/>
          <w:highlight w:val="none"/>
          <w:lang w:bidi="zh-CN"/>
        </w:rPr>
        <w:t>　  3、</w:t>
      </w:r>
      <w:r>
        <w:rPr>
          <w:rFonts w:hint="eastAsia" w:ascii="宋体" w:cs="宋体"/>
          <w:color w:val="auto"/>
          <w:kern w:val="0"/>
          <w:sz w:val="24"/>
          <w:highlight w:val="none"/>
        </w:rPr>
        <w:t>身心健康，能胜任住院医师规范化培训的临床学习和工作。</w:t>
      </w:r>
    </w:p>
    <w:p w14:paraId="013C2B87">
      <w:pPr>
        <w:widowControl/>
        <w:adjustRightInd w:val="0"/>
        <w:snapToGrid w:val="0"/>
        <w:spacing w:line="380" w:lineRule="exact"/>
        <w:ind w:firstLine="465"/>
        <w:jc w:val="left"/>
        <w:rPr>
          <w:rFonts w:ascii="宋体" w:hAnsi="宋体" w:cs="宋体"/>
          <w:color w:val="auto"/>
          <w:kern w:val="0"/>
          <w:sz w:val="24"/>
          <w:highlight w:val="none"/>
          <w:lang w:bidi="zh-CN"/>
        </w:rPr>
      </w:pPr>
      <w:r>
        <w:rPr>
          <w:rFonts w:hint="eastAsia" w:ascii="宋体" w:hAnsi="宋体" w:cs="宋体"/>
          <w:color w:val="auto"/>
          <w:kern w:val="0"/>
          <w:sz w:val="24"/>
          <w:highlight w:val="none"/>
          <w:lang w:bidi="zh-CN"/>
        </w:rPr>
        <w:t>4、遵纪守法、品行端正，无违法违纪行为。</w:t>
      </w:r>
    </w:p>
    <w:p w14:paraId="514C2706">
      <w:pPr>
        <w:widowControl/>
        <w:adjustRightInd w:val="0"/>
        <w:snapToGrid w:val="0"/>
        <w:spacing w:line="380" w:lineRule="exact"/>
        <w:ind w:firstLine="465"/>
        <w:jc w:val="left"/>
        <w:rPr>
          <w:rFonts w:hint="eastAsia" w:ascii="宋体" w:cs="宋体"/>
          <w:color w:val="auto"/>
          <w:kern w:val="0"/>
          <w:sz w:val="24"/>
          <w:highlight w:val="none"/>
        </w:rPr>
      </w:pPr>
      <w:r>
        <w:rPr>
          <w:rFonts w:ascii="宋体" w:hAnsi="宋体" w:cs="宋体"/>
          <w:color w:val="auto"/>
          <w:kern w:val="0"/>
          <w:sz w:val="24"/>
          <w:highlight w:val="none"/>
          <w:lang w:bidi="zh-CN"/>
        </w:rPr>
        <w:t>5</w:t>
      </w:r>
      <w:r>
        <w:rPr>
          <w:rFonts w:hint="eastAsia" w:ascii="宋体" w:hAnsi="宋体" w:cs="宋体"/>
          <w:color w:val="auto"/>
          <w:kern w:val="0"/>
          <w:sz w:val="24"/>
          <w:highlight w:val="none"/>
          <w:lang w:bidi="zh-CN"/>
        </w:rPr>
        <w:t>、</w:t>
      </w:r>
      <w:r>
        <w:rPr>
          <w:rFonts w:hint="eastAsia" w:ascii="宋体" w:cs="宋体"/>
          <w:color w:val="auto"/>
          <w:kern w:val="0"/>
          <w:sz w:val="24"/>
          <w:highlight w:val="none"/>
        </w:rPr>
        <w:t>外语要求：原则上具备大学英语四级及以上合格证；报考紧缺专业外语要求可适当放宽。</w:t>
      </w:r>
    </w:p>
    <w:p w14:paraId="24A5B1D8">
      <w:pPr>
        <w:widowControl/>
        <w:adjustRightInd w:val="0"/>
        <w:snapToGrid w:val="0"/>
        <w:spacing w:line="380" w:lineRule="exact"/>
        <w:ind w:firstLine="465"/>
        <w:jc w:val="left"/>
        <w:rPr>
          <w:rFonts w:hint="eastAsia" w:ascii="宋体" w:hAnsi="宋体" w:cs="宋体"/>
          <w:color w:val="auto"/>
          <w:kern w:val="0"/>
          <w:sz w:val="24"/>
          <w:highlight w:val="none"/>
          <w:lang w:bidi="zh-CN"/>
        </w:rPr>
      </w:pPr>
      <w:r>
        <w:rPr>
          <w:rFonts w:hint="eastAsia" w:ascii="宋体" w:hAnsi="宋体" w:cs="宋体"/>
          <w:color w:val="auto"/>
          <w:kern w:val="0"/>
          <w:sz w:val="24"/>
          <w:highlight w:val="none"/>
          <w:lang w:bidi="zh-CN"/>
        </w:rPr>
        <w:t>（二）附加条件</w:t>
      </w:r>
    </w:p>
    <w:p w14:paraId="7408D397">
      <w:pPr>
        <w:widowControl/>
        <w:adjustRightInd w:val="0"/>
        <w:snapToGrid w:val="0"/>
        <w:spacing w:line="380" w:lineRule="exact"/>
        <w:ind w:firstLine="465"/>
        <w:jc w:val="left"/>
        <w:rPr>
          <w:rFonts w:ascii="宋体" w:hAnsi="宋体" w:cs="宋体"/>
          <w:color w:val="auto"/>
          <w:kern w:val="0"/>
          <w:sz w:val="24"/>
          <w:highlight w:val="none"/>
          <w:lang w:bidi="zh-CN"/>
        </w:rPr>
      </w:pPr>
      <w:r>
        <w:rPr>
          <w:rFonts w:hint="eastAsia" w:ascii="宋体" w:hAnsi="宋体" w:cs="宋体"/>
          <w:color w:val="auto"/>
          <w:kern w:val="0"/>
          <w:sz w:val="24"/>
          <w:highlight w:val="none"/>
          <w:lang w:bidi="zh-CN"/>
        </w:rPr>
        <w:t>1、年龄要求：本科生不超过30周岁；研究生不超过35周岁。全科、儿科、</w:t>
      </w:r>
      <w:r>
        <w:rPr>
          <w:rFonts w:hint="eastAsia" w:ascii="宋体" w:hAnsi="宋体" w:cs="宋体"/>
          <w:color w:val="auto"/>
          <w:kern w:val="0"/>
          <w:sz w:val="24"/>
          <w:highlight w:val="none"/>
          <w:lang w:val="en-US" w:bidi="zh-CN"/>
        </w:rPr>
        <w:t>妇产科、麻醉科、</w:t>
      </w:r>
      <w:r>
        <w:rPr>
          <w:rFonts w:hint="eastAsia" w:ascii="宋体" w:hAnsi="宋体" w:cs="宋体"/>
          <w:color w:val="auto"/>
          <w:kern w:val="0"/>
          <w:sz w:val="24"/>
          <w:highlight w:val="none"/>
          <w:lang w:bidi="zh-CN"/>
        </w:rPr>
        <w:t>急诊科、</w:t>
      </w:r>
      <w:r>
        <w:rPr>
          <w:rFonts w:hint="eastAsia" w:ascii="宋体" w:hAnsi="宋体" w:cs="宋体"/>
          <w:color w:val="auto"/>
          <w:kern w:val="0"/>
          <w:sz w:val="24"/>
          <w:highlight w:val="none"/>
          <w:lang w:val="en-US" w:bidi="zh-CN"/>
        </w:rPr>
        <w:t>临床病理科、重症医学科</w:t>
      </w:r>
      <w:r>
        <w:rPr>
          <w:rFonts w:hint="eastAsia" w:ascii="宋体" w:hAnsi="宋体" w:cs="宋体"/>
          <w:color w:val="auto"/>
          <w:kern w:val="0"/>
          <w:sz w:val="24"/>
          <w:highlight w:val="none"/>
          <w:lang w:bidi="zh-CN"/>
        </w:rPr>
        <w:t>等紧缺专业，年龄适当放宽。</w:t>
      </w:r>
    </w:p>
    <w:p w14:paraId="52871783">
      <w:pPr>
        <w:widowControl/>
        <w:adjustRightInd w:val="0"/>
        <w:snapToGrid w:val="0"/>
        <w:spacing w:line="380" w:lineRule="exact"/>
        <w:ind w:firstLine="465"/>
        <w:jc w:val="left"/>
        <w:rPr>
          <w:rFonts w:ascii="宋体" w:hAnsi="宋体" w:cs="宋体"/>
          <w:color w:val="auto"/>
          <w:kern w:val="0"/>
          <w:sz w:val="24"/>
          <w:highlight w:val="none"/>
          <w:lang w:bidi="zh-CN"/>
        </w:rPr>
      </w:pPr>
      <w:r>
        <w:rPr>
          <w:rFonts w:hint="eastAsia" w:ascii="宋体" w:hAnsi="宋体" w:cs="宋体"/>
          <w:color w:val="auto"/>
          <w:kern w:val="0"/>
          <w:sz w:val="24"/>
          <w:highlight w:val="none"/>
          <w:lang w:bidi="zh-CN"/>
        </w:rPr>
        <w:t>2、单位委培培训学员须出具在职证明及单位委培公函。</w:t>
      </w:r>
    </w:p>
    <w:p w14:paraId="72578E29">
      <w:pPr>
        <w:widowControl/>
        <w:adjustRightInd w:val="0"/>
        <w:snapToGrid w:val="0"/>
        <w:spacing w:line="380" w:lineRule="exact"/>
        <w:ind w:firstLine="465"/>
        <w:jc w:val="left"/>
        <w:rPr>
          <w:rFonts w:hint="default" w:ascii="宋体" w:hAnsi="宋体" w:cs="宋体"/>
          <w:color w:val="auto"/>
          <w:kern w:val="0"/>
          <w:sz w:val="24"/>
          <w:highlight w:val="none"/>
          <w:lang w:val="en-US" w:bidi="zh-CN"/>
        </w:rPr>
      </w:pPr>
      <w:r>
        <w:rPr>
          <w:rFonts w:hint="default" w:ascii="宋体" w:hAnsi="宋体" w:cs="宋体"/>
          <w:color w:val="auto"/>
          <w:kern w:val="0"/>
          <w:sz w:val="24"/>
          <w:highlight w:val="none"/>
          <w:lang w:val="en-US" w:bidi="zh-CN"/>
        </w:rPr>
        <w:t>3、对2022年及以前的往届毕业生，需具有执业医师资格；对2023年、2024年毕业生，有执业医师资格证书者优先。</w:t>
      </w:r>
      <w:bookmarkStart w:id="0" w:name="_GoBack"/>
      <w:bookmarkEnd w:id="0"/>
    </w:p>
    <w:p w14:paraId="639559A3">
      <w:pPr>
        <w:widowControl/>
        <w:adjustRightInd w:val="0"/>
        <w:snapToGrid w:val="0"/>
        <w:spacing w:line="38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    二、报名时间：</w:t>
      </w:r>
      <w:r>
        <w:rPr>
          <w:rFonts w:ascii="宋体" w:hAnsi="宋体" w:cs="宋体"/>
          <w:b/>
          <w:color w:val="auto"/>
          <w:kern w:val="0"/>
          <w:sz w:val="24"/>
          <w:highlight w:val="none"/>
        </w:rPr>
        <w:t xml:space="preserve"> </w:t>
      </w:r>
    </w:p>
    <w:p w14:paraId="594305EC">
      <w:pPr>
        <w:widowControl/>
        <w:adjustRightInd w:val="0"/>
        <w:snapToGrid w:val="0"/>
        <w:spacing w:line="380" w:lineRule="exact"/>
        <w:ind w:firstLine="465"/>
        <w:jc w:val="left"/>
        <w:rPr>
          <w:rFonts w:ascii="宋体" w:cs="宋体"/>
          <w:color w:val="auto"/>
          <w:kern w:val="0"/>
          <w:sz w:val="24"/>
          <w:highlight w:val="none"/>
        </w:rPr>
      </w:pPr>
      <w:r>
        <w:rPr>
          <w:rFonts w:hint="eastAsia" w:ascii="宋体" w:hAnsi="宋体" w:cs="宋体"/>
          <w:color w:val="auto"/>
          <w:kern w:val="0"/>
          <w:sz w:val="24"/>
          <w:highlight w:val="none"/>
        </w:rPr>
        <w:t>1、报名时</w:t>
      </w:r>
      <w:r>
        <w:rPr>
          <w:rFonts w:hint="eastAsia" w:ascii="宋体" w:cs="宋体"/>
          <w:color w:val="auto"/>
          <w:kern w:val="0"/>
          <w:sz w:val="24"/>
          <w:highlight w:val="none"/>
        </w:rPr>
        <w:t>间：社会化学员：202</w:t>
      </w:r>
      <w:r>
        <w:rPr>
          <w:rFonts w:hint="eastAsia" w:ascii="宋体" w:cs="宋体"/>
          <w:color w:val="auto"/>
          <w:kern w:val="0"/>
          <w:sz w:val="24"/>
          <w:highlight w:val="none"/>
          <w:lang w:val="en-US" w:eastAsia="zh-CN"/>
        </w:rPr>
        <w:t>5</w:t>
      </w:r>
      <w:r>
        <w:rPr>
          <w:rFonts w:hint="eastAsia" w:ascii="宋体" w:cs="宋体"/>
          <w:color w:val="auto"/>
          <w:kern w:val="0"/>
          <w:sz w:val="24"/>
          <w:highlight w:val="none"/>
        </w:rPr>
        <w:t>年</w:t>
      </w:r>
      <w:r>
        <w:rPr>
          <w:rFonts w:hint="eastAsia" w:ascii="宋体" w:cs="宋体"/>
          <w:color w:val="auto"/>
          <w:kern w:val="0"/>
          <w:sz w:val="24"/>
          <w:highlight w:val="none"/>
          <w:lang w:val="en-US" w:eastAsia="zh-CN"/>
        </w:rPr>
        <w:t>4</w:t>
      </w:r>
      <w:r>
        <w:rPr>
          <w:rFonts w:hint="eastAsia" w:ascii="宋体" w:cs="宋体"/>
          <w:color w:val="auto"/>
          <w:kern w:val="0"/>
          <w:sz w:val="24"/>
          <w:highlight w:val="none"/>
        </w:rPr>
        <w:t>月</w:t>
      </w:r>
      <w:r>
        <w:rPr>
          <w:rFonts w:hint="eastAsia" w:ascii="宋体" w:cs="宋体"/>
          <w:color w:val="auto"/>
          <w:kern w:val="0"/>
          <w:sz w:val="24"/>
          <w:highlight w:val="none"/>
          <w:lang w:val="en-US" w:eastAsia="zh-CN"/>
        </w:rPr>
        <w:t>18</w:t>
      </w:r>
      <w:r>
        <w:rPr>
          <w:rFonts w:hint="eastAsia" w:ascii="宋体" w:cs="宋体"/>
          <w:color w:val="auto"/>
          <w:kern w:val="0"/>
          <w:sz w:val="24"/>
          <w:highlight w:val="none"/>
        </w:rPr>
        <w:t>日-</w:t>
      </w:r>
      <w:r>
        <w:rPr>
          <w:rFonts w:hint="eastAsia" w:ascii="宋体" w:cs="宋体"/>
          <w:color w:val="auto"/>
          <w:kern w:val="0"/>
          <w:sz w:val="24"/>
          <w:highlight w:val="none"/>
          <w:lang w:val="en-US" w:eastAsia="zh-CN"/>
        </w:rPr>
        <w:t>5</w:t>
      </w:r>
      <w:r>
        <w:rPr>
          <w:rFonts w:hint="eastAsia" w:ascii="宋体" w:cs="宋体"/>
          <w:color w:val="auto"/>
          <w:kern w:val="0"/>
          <w:sz w:val="24"/>
          <w:highlight w:val="none"/>
        </w:rPr>
        <w:t>月</w:t>
      </w:r>
      <w:r>
        <w:rPr>
          <w:rFonts w:hint="eastAsia" w:ascii="宋体" w:cs="宋体"/>
          <w:color w:val="auto"/>
          <w:kern w:val="0"/>
          <w:sz w:val="24"/>
          <w:highlight w:val="none"/>
          <w:lang w:val="en-US" w:eastAsia="zh-CN"/>
        </w:rPr>
        <w:t>23</w:t>
      </w:r>
      <w:r>
        <w:rPr>
          <w:rFonts w:hint="eastAsia" w:ascii="宋体" w:cs="宋体"/>
          <w:color w:val="auto"/>
          <w:kern w:val="0"/>
          <w:sz w:val="24"/>
          <w:highlight w:val="none"/>
        </w:rPr>
        <w:t>日</w:t>
      </w:r>
    </w:p>
    <w:p w14:paraId="7764B079">
      <w:pPr>
        <w:widowControl/>
        <w:adjustRightInd w:val="0"/>
        <w:snapToGrid w:val="0"/>
        <w:spacing w:line="380" w:lineRule="exact"/>
        <w:ind w:firstLine="465"/>
        <w:jc w:val="left"/>
        <w:rPr>
          <w:rFonts w:ascii="宋体" w:hAnsi="宋体" w:cs="宋体"/>
          <w:color w:val="auto"/>
          <w:kern w:val="0"/>
          <w:sz w:val="24"/>
          <w:highlight w:val="none"/>
        </w:rPr>
      </w:pPr>
      <w:r>
        <w:rPr>
          <w:rFonts w:hint="eastAsia" w:ascii="宋体" w:cs="宋体"/>
          <w:color w:val="auto"/>
          <w:kern w:val="0"/>
          <w:sz w:val="24"/>
          <w:highlight w:val="none"/>
        </w:rPr>
        <w:t xml:space="preserve">             委培单位学员：202</w:t>
      </w:r>
      <w:r>
        <w:rPr>
          <w:rFonts w:hint="eastAsia" w:ascii="宋体" w:cs="宋体"/>
          <w:color w:val="auto"/>
          <w:kern w:val="0"/>
          <w:sz w:val="24"/>
          <w:highlight w:val="none"/>
          <w:lang w:val="en-US" w:eastAsia="zh-CN"/>
        </w:rPr>
        <w:t>5</w:t>
      </w:r>
      <w:r>
        <w:rPr>
          <w:rFonts w:hint="eastAsia" w:ascii="宋体" w:cs="宋体"/>
          <w:color w:val="auto"/>
          <w:kern w:val="0"/>
          <w:sz w:val="24"/>
          <w:highlight w:val="none"/>
        </w:rPr>
        <w:t>年</w:t>
      </w:r>
      <w:r>
        <w:rPr>
          <w:rFonts w:hint="eastAsia" w:ascii="宋体" w:cs="宋体"/>
          <w:color w:val="auto"/>
          <w:kern w:val="0"/>
          <w:sz w:val="24"/>
          <w:highlight w:val="none"/>
          <w:lang w:val="en-US" w:eastAsia="zh-CN"/>
        </w:rPr>
        <w:t>5</w:t>
      </w:r>
      <w:r>
        <w:rPr>
          <w:rFonts w:hint="eastAsia" w:ascii="宋体" w:cs="宋体"/>
          <w:color w:val="auto"/>
          <w:kern w:val="0"/>
          <w:sz w:val="24"/>
          <w:highlight w:val="none"/>
        </w:rPr>
        <w:t>月</w:t>
      </w:r>
      <w:r>
        <w:rPr>
          <w:rFonts w:hint="eastAsia" w:ascii="宋体" w:cs="宋体"/>
          <w:color w:val="auto"/>
          <w:kern w:val="0"/>
          <w:sz w:val="24"/>
          <w:highlight w:val="none"/>
          <w:lang w:val="en-US" w:eastAsia="zh-CN"/>
        </w:rPr>
        <w:t>1</w:t>
      </w:r>
      <w:r>
        <w:rPr>
          <w:rFonts w:hint="eastAsia" w:ascii="宋体" w:cs="宋体"/>
          <w:color w:val="auto"/>
          <w:kern w:val="0"/>
          <w:sz w:val="24"/>
          <w:highlight w:val="none"/>
        </w:rPr>
        <w:t>日-7月15日</w:t>
      </w:r>
    </w:p>
    <w:p w14:paraId="379886EE">
      <w:pPr>
        <w:widowControl/>
        <w:adjustRightInd w:val="0"/>
        <w:snapToGrid w:val="0"/>
        <w:spacing w:line="3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2、报名方式：</w:t>
      </w:r>
    </w:p>
    <w:p w14:paraId="37C2C2AC">
      <w:pPr>
        <w:widowControl/>
        <w:adjustRightInd w:val="0"/>
        <w:snapToGrid w:val="0"/>
        <w:spacing w:line="3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（1）网上申请：按照202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年招生计划上各专业要求，网上提交报名申请，上传相关材料（见网址链接）</w:t>
      </w:r>
    </w:p>
    <w:p w14:paraId="5CAC1030">
      <w:pPr>
        <w:widowControl/>
        <w:adjustRightInd w:val="0"/>
        <w:snapToGrid w:val="0"/>
        <w:spacing w:line="38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招录报名网址</w:t>
      </w:r>
      <w:r>
        <w:rPr>
          <w:color w:val="auto"/>
          <w:highlight w:val="none"/>
        </w:rPr>
        <w:fldChar w:fldCharType="begin"/>
      </w:r>
      <w:r>
        <w:rPr>
          <w:color w:val="auto"/>
          <w:highlight w:val="none"/>
        </w:rPr>
        <w:instrText xml:space="preserve"> HYPERLINK "http://221.229.120.27:8089/Rotation/Recruit/Login" </w:instrText>
      </w:r>
      <w:r>
        <w:rPr>
          <w:color w:val="auto"/>
          <w:highlight w:val="none"/>
        </w:rPr>
        <w:fldChar w:fldCharType="separate"/>
      </w:r>
      <w:r>
        <w:rPr>
          <w:rStyle w:val="12"/>
          <w:rFonts w:hint="default" w:cs="宋体"/>
          <w:color w:val="auto"/>
          <w:kern w:val="0"/>
          <w:sz w:val="24"/>
          <w:highlight w:val="none"/>
          <w:u w:val="single"/>
        </w:rPr>
        <w:t>http://221.229.120.27:8089/Rotation/Recruit/Login#</w:t>
      </w:r>
      <w:r>
        <w:rPr>
          <w:rStyle w:val="12"/>
          <w:rFonts w:hint="default" w:cs="宋体"/>
          <w:color w:val="auto"/>
          <w:kern w:val="0"/>
          <w:sz w:val="24"/>
          <w:highlight w:val="none"/>
          <w:u w:val="single"/>
        </w:rPr>
        <w:fldChar w:fldCharType="end"/>
      </w:r>
      <w:r>
        <w:rPr>
          <w:rFonts w:hint="eastAsia" w:ascii="宋体" w:hAnsi="宋体" w:cs="宋体"/>
          <w:color w:val="auto"/>
          <w:kern w:val="0"/>
          <w:sz w:val="24"/>
          <w:highlight w:val="none"/>
        </w:rPr>
        <w:t>（使用浏览器:谷歌浏览器或360极速浏览器）</w:t>
      </w:r>
    </w:p>
    <w:p w14:paraId="699FA2B8">
      <w:pPr>
        <w:widowControl/>
        <w:adjustRightInd w:val="0"/>
        <w:snapToGrid w:val="0"/>
        <w:spacing w:line="3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（2）经资格审核通过后，按医院通知到现场确认</w:t>
      </w:r>
    </w:p>
    <w:p w14:paraId="15D87A41">
      <w:pPr>
        <w:widowControl/>
        <w:adjustRightInd w:val="0"/>
        <w:snapToGrid w:val="0"/>
        <w:spacing w:line="3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3、现场确认地点：苏北人民医院教育培训处（</w:t>
      </w:r>
      <w:r>
        <w:rPr>
          <w:rFonts w:hint="eastAsia" w:ascii="宋体" w:hAnsi="宋体" w:cs="宋体"/>
          <w:color w:val="auto"/>
          <w:kern w:val="0"/>
          <w:sz w:val="24"/>
          <w:highlight w:val="none"/>
          <w:lang w:val="en-US" w:eastAsia="zh-CN"/>
        </w:rPr>
        <w:t>18号楼2楼205室</w:t>
      </w:r>
      <w:r>
        <w:rPr>
          <w:rFonts w:hint="eastAsia" w:ascii="宋体" w:hAnsi="宋体" w:cs="宋体"/>
          <w:color w:val="auto"/>
          <w:kern w:val="0"/>
          <w:sz w:val="24"/>
          <w:highlight w:val="none"/>
        </w:rPr>
        <w:t>）</w:t>
      </w:r>
    </w:p>
    <w:p w14:paraId="5CA7CCB7">
      <w:pPr>
        <w:widowControl/>
        <w:adjustRightInd w:val="0"/>
        <w:snapToGrid w:val="0"/>
        <w:spacing w:line="380" w:lineRule="exact"/>
        <w:ind w:firstLine="482" w:firstLineChars="200"/>
        <w:jc w:val="left"/>
        <w:rPr>
          <w:rFonts w:ascii="宋体" w:cs="宋体"/>
          <w:b/>
          <w:color w:val="auto"/>
          <w:kern w:val="0"/>
          <w:sz w:val="24"/>
          <w:highlight w:val="none"/>
        </w:rPr>
      </w:pPr>
      <w:r>
        <w:rPr>
          <w:rFonts w:hint="eastAsia" w:ascii="宋体" w:cs="宋体"/>
          <w:b/>
          <w:color w:val="auto"/>
          <w:kern w:val="0"/>
          <w:sz w:val="24"/>
          <w:highlight w:val="none"/>
        </w:rPr>
        <w:t>三、招录</w:t>
      </w:r>
      <w:r>
        <w:rPr>
          <w:rFonts w:hint="eastAsia" w:ascii="宋体" w:hAnsi="宋体" w:cs="宋体"/>
          <w:b/>
          <w:color w:val="auto"/>
          <w:kern w:val="0"/>
          <w:sz w:val="24"/>
          <w:highlight w:val="none"/>
        </w:rPr>
        <w:t>考试：</w:t>
      </w:r>
    </w:p>
    <w:p w14:paraId="54FE80FC">
      <w:pPr>
        <w:widowControl/>
        <w:adjustRightInd w:val="0"/>
        <w:snapToGrid w:val="0"/>
        <w:spacing w:line="3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考试方式分笔试、技能考核和面试，内容侧重于临床专业知识、基本技能和综合素质测试。第一批社会化学员考试时间初定于202</w:t>
      </w:r>
      <w:r>
        <w:rPr>
          <w:rFonts w:hint="eastAsia" w:ascii="宋体" w:cs="宋体"/>
          <w:color w:val="auto"/>
          <w:kern w:val="0"/>
          <w:sz w:val="24"/>
          <w:highlight w:val="none"/>
          <w:lang w:val="en-US" w:eastAsia="zh-CN"/>
        </w:rPr>
        <w:t>4</w:t>
      </w:r>
      <w:r>
        <w:rPr>
          <w:rFonts w:hint="eastAsia" w:ascii="宋体" w:cs="宋体"/>
          <w:color w:val="auto"/>
          <w:kern w:val="0"/>
          <w:sz w:val="24"/>
          <w:highlight w:val="none"/>
        </w:rPr>
        <w:t>年5月中</w:t>
      </w:r>
      <w:r>
        <w:rPr>
          <w:rFonts w:hint="eastAsia" w:ascii="宋体" w:cs="宋体"/>
          <w:color w:val="auto"/>
          <w:kern w:val="0"/>
          <w:sz w:val="24"/>
          <w:highlight w:val="none"/>
          <w:lang w:val="en-US" w:eastAsia="zh-CN"/>
        </w:rPr>
        <w:t>下</w:t>
      </w:r>
      <w:r>
        <w:rPr>
          <w:rFonts w:hint="eastAsia" w:ascii="宋体" w:cs="宋体"/>
          <w:color w:val="auto"/>
          <w:kern w:val="0"/>
          <w:sz w:val="24"/>
          <w:highlight w:val="none"/>
        </w:rPr>
        <w:t>旬，具体时间和地点另行通知。免收考试费。</w:t>
      </w:r>
    </w:p>
    <w:p w14:paraId="3F2C5D6D">
      <w:pPr>
        <w:widowControl/>
        <w:adjustRightInd w:val="0"/>
        <w:snapToGrid w:val="0"/>
        <w:spacing w:line="380" w:lineRule="exact"/>
        <w:ind w:firstLine="482" w:firstLineChars="200"/>
        <w:jc w:val="left"/>
        <w:rPr>
          <w:rFonts w:ascii="宋体" w:cs="宋体"/>
          <w:b/>
          <w:color w:val="auto"/>
          <w:kern w:val="0"/>
          <w:sz w:val="24"/>
          <w:highlight w:val="none"/>
        </w:rPr>
      </w:pPr>
      <w:r>
        <w:rPr>
          <w:rFonts w:hint="eastAsia" w:ascii="宋体" w:cs="宋体"/>
          <w:b/>
          <w:color w:val="auto"/>
          <w:kern w:val="0"/>
          <w:sz w:val="24"/>
          <w:highlight w:val="none"/>
        </w:rPr>
        <w:t>四、体检及录取：</w:t>
      </w:r>
    </w:p>
    <w:p w14:paraId="6A6EED36">
      <w:pPr>
        <w:widowControl/>
        <w:adjustRightInd w:val="0"/>
        <w:snapToGrid w:val="0"/>
        <w:spacing w:line="380" w:lineRule="exact"/>
        <w:ind w:firstLine="480" w:firstLineChars="200"/>
        <w:jc w:val="left"/>
        <w:rPr>
          <w:rFonts w:hint="default" w:ascii="宋体" w:eastAsia="宋体" w:cs="宋体"/>
          <w:color w:val="auto"/>
          <w:kern w:val="0"/>
          <w:sz w:val="24"/>
          <w:highlight w:val="none"/>
          <w:lang w:val="en-US" w:eastAsia="zh-CN"/>
        </w:rPr>
      </w:pPr>
      <w:r>
        <w:rPr>
          <w:rFonts w:hint="eastAsia" w:ascii="宋体" w:cs="宋体"/>
          <w:color w:val="auto"/>
          <w:kern w:val="0"/>
          <w:sz w:val="24"/>
          <w:highlight w:val="none"/>
          <w:lang w:val="en-US" w:eastAsia="zh-CN"/>
        </w:rPr>
        <w:t>社会化学员</w:t>
      </w:r>
      <w:r>
        <w:rPr>
          <w:rFonts w:hint="eastAsia" w:ascii="宋体" w:cs="宋体"/>
          <w:color w:val="auto"/>
          <w:kern w:val="0"/>
          <w:sz w:val="24"/>
          <w:highlight w:val="none"/>
        </w:rPr>
        <w:t>根据考试成绩，从高分到低分按招收人数</w:t>
      </w:r>
      <w:r>
        <w:rPr>
          <w:rFonts w:hint="eastAsia" w:ascii="宋体" w:cs="宋体"/>
          <w:color w:val="auto"/>
          <w:kern w:val="0"/>
          <w:sz w:val="24"/>
          <w:highlight w:val="none"/>
          <w:lang w:val="en-US" w:eastAsia="zh-CN"/>
        </w:rPr>
        <w:t>1:1</w:t>
      </w:r>
      <w:r>
        <w:rPr>
          <w:rFonts w:hint="eastAsia" w:ascii="宋体" w:cs="宋体"/>
          <w:color w:val="auto"/>
          <w:kern w:val="0"/>
          <w:sz w:val="24"/>
          <w:highlight w:val="none"/>
        </w:rPr>
        <w:t>确定体检人员，标准参照《国家公务员录用体检通用标准（试行）》，因体检不合格缺额依次递补。体检合格录取人员，由医院与其签订</w:t>
      </w:r>
      <w:r>
        <w:rPr>
          <w:rFonts w:hint="eastAsia" w:ascii="宋体" w:cs="宋体"/>
          <w:color w:val="auto"/>
          <w:kern w:val="0"/>
          <w:sz w:val="24"/>
          <w:highlight w:val="none"/>
          <w:lang w:val="en-US" w:eastAsia="zh-CN"/>
        </w:rPr>
        <w:t>合同和</w:t>
      </w:r>
      <w:r>
        <w:rPr>
          <w:rFonts w:hint="eastAsia" w:ascii="宋体" w:cs="宋体"/>
          <w:color w:val="auto"/>
          <w:kern w:val="0"/>
          <w:sz w:val="24"/>
          <w:highlight w:val="none"/>
        </w:rPr>
        <w:t>培训协议，办理相关手续。</w:t>
      </w:r>
      <w:r>
        <w:rPr>
          <w:rFonts w:hint="eastAsia" w:ascii="宋体" w:cs="宋体"/>
          <w:color w:val="auto"/>
          <w:kern w:val="0"/>
          <w:sz w:val="24"/>
          <w:highlight w:val="none"/>
          <w:lang w:val="en-US" w:eastAsia="zh-CN"/>
        </w:rPr>
        <w:t>委培学员体检在原单位完成。</w:t>
      </w:r>
    </w:p>
    <w:p w14:paraId="349A74C3">
      <w:pPr>
        <w:widowControl/>
        <w:adjustRightInd w:val="0"/>
        <w:snapToGrid w:val="0"/>
        <w:spacing w:line="380" w:lineRule="exact"/>
        <w:ind w:firstLine="482" w:firstLineChars="200"/>
        <w:jc w:val="left"/>
        <w:rPr>
          <w:rFonts w:ascii="宋体" w:cs="宋体"/>
          <w:b/>
          <w:color w:val="auto"/>
          <w:kern w:val="0"/>
          <w:sz w:val="24"/>
          <w:highlight w:val="none"/>
        </w:rPr>
      </w:pPr>
      <w:r>
        <w:rPr>
          <w:rFonts w:hint="eastAsia" w:ascii="宋体" w:cs="宋体"/>
          <w:b/>
          <w:color w:val="auto"/>
          <w:kern w:val="0"/>
          <w:sz w:val="24"/>
          <w:highlight w:val="none"/>
        </w:rPr>
        <w:t>五、培训年限及要求：</w:t>
      </w:r>
    </w:p>
    <w:p w14:paraId="360985EE">
      <w:pPr>
        <w:widowControl/>
        <w:adjustRightInd w:val="0"/>
        <w:snapToGrid w:val="0"/>
        <w:spacing w:line="380" w:lineRule="exact"/>
        <w:jc w:val="left"/>
        <w:rPr>
          <w:rFonts w:ascii="宋体" w:cs="宋体"/>
          <w:color w:val="auto"/>
          <w:kern w:val="0"/>
          <w:sz w:val="24"/>
          <w:highlight w:val="none"/>
        </w:rPr>
      </w:pPr>
      <w:r>
        <w:rPr>
          <w:rFonts w:hint="eastAsia" w:ascii="宋体" w:cs="宋体"/>
          <w:color w:val="auto"/>
          <w:kern w:val="0"/>
          <w:sz w:val="24"/>
          <w:highlight w:val="none"/>
        </w:rPr>
        <w:t xml:space="preserve">    1、住院医师规范化培训阶段年限按照国家标准与要求，原则上为三年。</w:t>
      </w:r>
    </w:p>
    <w:p w14:paraId="6A7C9B1C">
      <w:pPr>
        <w:widowControl/>
        <w:adjustRightInd w:val="0"/>
        <w:snapToGrid w:val="0"/>
        <w:spacing w:line="3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2、医院按照国家、江苏省和扬州市</w:t>
      </w:r>
      <w:r>
        <w:rPr>
          <w:rFonts w:hint="eastAsia" w:ascii="宋体" w:cs="宋体"/>
          <w:color w:val="auto"/>
          <w:kern w:val="0"/>
          <w:sz w:val="24"/>
          <w:highlight w:val="none"/>
          <w:lang w:val="en-US" w:eastAsia="zh-CN"/>
        </w:rPr>
        <w:t>卫健委</w:t>
      </w:r>
      <w:r>
        <w:rPr>
          <w:rFonts w:hint="eastAsia" w:ascii="宋体" w:cs="宋体"/>
          <w:color w:val="auto"/>
          <w:kern w:val="0"/>
          <w:sz w:val="24"/>
          <w:highlight w:val="none"/>
        </w:rPr>
        <w:t>住院医师规范化培训相关要求，统一制定培训计划，并按计划对学员进行培训。</w:t>
      </w:r>
    </w:p>
    <w:p w14:paraId="56D73F06">
      <w:pPr>
        <w:widowControl/>
        <w:shd w:val="clear" w:color="auto" w:fill="FFFFFF"/>
        <w:adjustRightInd w:val="0"/>
        <w:snapToGrid w:val="0"/>
        <w:spacing w:line="3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3、培训结束时，过程审核合格，参加</w:t>
      </w:r>
      <w:r>
        <w:rPr>
          <w:rFonts w:hint="eastAsia" w:ascii="宋体" w:cs="宋体"/>
          <w:color w:val="auto"/>
          <w:kern w:val="0"/>
          <w:sz w:val="24"/>
          <w:highlight w:val="none"/>
          <w:lang w:val="en-US" w:eastAsia="zh-CN"/>
        </w:rPr>
        <w:t>国家</w:t>
      </w:r>
      <w:r>
        <w:rPr>
          <w:rFonts w:hint="eastAsia" w:ascii="宋体" w:cs="宋体"/>
          <w:color w:val="auto"/>
          <w:kern w:val="0"/>
          <w:sz w:val="24"/>
          <w:highlight w:val="none"/>
        </w:rPr>
        <w:t>统一的住院医师规范化培训</w:t>
      </w:r>
      <w:r>
        <w:rPr>
          <w:rFonts w:hint="eastAsia" w:ascii="宋体" w:cs="宋体"/>
          <w:color w:val="auto"/>
          <w:kern w:val="0"/>
          <w:sz w:val="24"/>
          <w:highlight w:val="none"/>
          <w:lang w:val="en-US" w:eastAsia="zh-CN"/>
        </w:rPr>
        <w:t>临床实践能力考核和结业</w:t>
      </w:r>
      <w:r>
        <w:rPr>
          <w:rFonts w:hint="eastAsia" w:ascii="宋体" w:cs="宋体"/>
          <w:color w:val="auto"/>
          <w:kern w:val="0"/>
          <w:sz w:val="24"/>
          <w:highlight w:val="none"/>
        </w:rPr>
        <w:t>理论考核，合格者颁发《住院医师规范化培训合格证书》。</w:t>
      </w:r>
    </w:p>
    <w:p w14:paraId="4B67327F">
      <w:pPr>
        <w:widowControl/>
        <w:adjustRightInd w:val="0"/>
        <w:snapToGrid w:val="0"/>
        <w:spacing w:line="380" w:lineRule="exact"/>
        <w:ind w:firstLine="482" w:firstLineChars="200"/>
        <w:jc w:val="left"/>
        <w:rPr>
          <w:rFonts w:ascii="宋体" w:cs="宋体"/>
          <w:b/>
          <w:bCs/>
          <w:color w:val="auto"/>
          <w:kern w:val="0"/>
          <w:sz w:val="24"/>
          <w:highlight w:val="none"/>
        </w:rPr>
      </w:pPr>
      <w:r>
        <w:rPr>
          <w:rFonts w:hint="eastAsia" w:ascii="宋体" w:cs="宋体"/>
          <w:b/>
          <w:bCs/>
          <w:color w:val="auto"/>
          <w:kern w:val="0"/>
          <w:sz w:val="24"/>
          <w:highlight w:val="none"/>
        </w:rPr>
        <w:t>六、相关规定及待遇：</w:t>
      </w:r>
    </w:p>
    <w:p w14:paraId="034C9116">
      <w:pPr>
        <w:widowControl/>
        <w:adjustRightInd w:val="0"/>
        <w:snapToGrid w:val="0"/>
        <w:spacing w:line="380" w:lineRule="exact"/>
        <w:jc w:val="left"/>
        <w:rPr>
          <w:rFonts w:ascii="宋体" w:cs="宋体"/>
          <w:color w:val="auto"/>
          <w:kern w:val="0"/>
          <w:sz w:val="24"/>
          <w:highlight w:val="none"/>
        </w:rPr>
      </w:pPr>
      <w:r>
        <w:rPr>
          <w:rFonts w:hint="eastAsia" w:ascii="宋体" w:cs="宋体"/>
          <w:color w:val="auto"/>
          <w:kern w:val="0"/>
          <w:sz w:val="24"/>
          <w:highlight w:val="none"/>
        </w:rPr>
        <w:t xml:space="preserve">    1、培训期间免收培训费</w:t>
      </w:r>
      <w:r>
        <w:rPr>
          <w:rFonts w:hint="eastAsia" w:ascii="宋体" w:cs="宋体"/>
          <w:color w:val="auto"/>
          <w:kern w:val="0"/>
          <w:sz w:val="24"/>
          <w:highlight w:val="none"/>
          <w:lang w:eastAsia="zh-CN"/>
        </w:rPr>
        <w:t>。</w:t>
      </w:r>
      <w:r>
        <w:rPr>
          <w:rFonts w:hint="eastAsia" w:ascii="宋体" w:cs="宋体"/>
          <w:color w:val="auto"/>
          <w:kern w:val="0"/>
          <w:sz w:val="24"/>
          <w:highlight w:val="none"/>
        </w:rPr>
        <w:t>在外租房学员额外发放500元/月</w:t>
      </w:r>
      <w:r>
        <w:rPr>
          <w:rFonts w:hint="eastAsia" w:ascii="宋体" w:cs="宋体"/>
          <w:color w:val="auto"/>
          <w:kern w:val="0"/>
          <w:sz w:val="24"/>
          <w:highlight w:val="none"/>
          <w:lang w:val="en-US" w:eastAsia="zh-CN"/>
        </w:rPr>
        <w:t>的</w:t>
      </w:r>
      <w:r>
        <w:rPr>
          <w:rFonts w:hint="eastAsia" w:ascii="宋体" w:cs="宋体"/>
          <w:color w:val="auto"/>
          <w:kern w:val="0"/>
          <w:sz w:val="24"/>
          <w:highlight w:val="none"/>
        </w:rPr>
        <w:t>住房补贴。</w:t>
      </w:r>
    </w:p>
    <w:p w14:paraId="20881818">
      <w:pPr>
        <w:widowControl/>
        <w:tabs>
          <w:tab w:val="left" w:pos="2550"/>
        </w:tabs>
        <w:adjustRightInd w:val="0"/>
        <w:snapToGrid w:val="0"/>
        <w:spacing w:line="380" w:lineRule="exact"/>
        <w:ind w:firstLine="465"/>
        <w:jc w:val="left"/>
        <w:rPr>
          <w:rFonts w:ascii="宋体" w:cs="宋体"/>
          <w:color w:val="auto"/>
          <w:kern w:val="0"/>
          <w:sz w:val="24"/>
          <w:highlight w:val="none"/>
        </w:rPr>
      </w:pPr>
      <w:r>
        <w:rPr>
          <w:rFonts w:hint="eastAsia" w:ascii="宋体" w:cs="宋体"/>
          <w:color w:val="auto"/>
          <w:kern w:val="0"/>
          <w:sz w:val="24"/>
          <w:highlight w:val="none"/>
        </w:rPr>
        <w:t>2、工资待遇：</w:t>
      </w:r>
      <w:r>
        <w:rPr>
          <w:rFonts w:ascii="宋体" w:cs="宋体"/>
          <w:color w:val="auto"/>
          <w:kern w:val="0"/>
          <w:sz w:val="24"/>
          <w:highlight w:val="none"/>
        </w:rPr>
        <w:tab/>
      </w:r>
    </w:p>
    <w:p w14:paraId="6C6B2880">
      <w:pPr>
        <w:widowControl/>
        <w:adjustRightInd w:val="0"/>
        <w:snapToGrid w:val="0"/>
        <w:spacing w:line="380" w:lineRule="exact"/>
        <w:ind w:firstLine="465"/>
        <w:jc w:val="left"/>
        <w:rPr>
          <w:rFonts w:ascii="宋体" w:cs="宋体"/>
          <w:color w:val="auto"/>
          <w:kern w:val="0"/>
          <w:sz w:val="24"/>
          <w:highlight w:val="none"/>
        </w:rPr>
      </w:pPr>
      <w:r>
        <w:rPr>
          <w:rFonts w:hint="eastAsia" w:ascii="宋体" w:cs="宋体"/>
          <w:color w:val="auto"/>
          <w:kern w:val="0"/>
          <w:sz w:val="24"/>
          <w:highlight w:val="none"/>
        </w:rPr>
        <w:t>（1）社会化学员：与我院签订</w:t>
      </w:r>
      <w:r>
        <w:rPr>
          <w:rFonts w:hint="eastAsia" w:ascii="宋体" w:cs="宋体"/>
          <w:color w:val="auto"/>
          <w:kern w:val="0"/>
          <w:sz w:val="24"/>
          <w:highlight w:val="none"/>
          <w:lang w:val="en-US" w:eastAsia="zh-CN"/>
        </w:rPr>
        <w:t>劳动合同和</w:t>
      </w:r>
      <w:r>
        <w:rPr>
          <w:rFonts w:hint="eastAsia" w:ascii="宋体" w:cs="宋体"/>
          <w:color w:val="auto"/>
          <w:kern w:val="0"/>
          <w:sz w:val="24"/>
          <w:highlight w:val="none"/>
        </w:rPr>
        <w:t xml:space="preserve">培训协议，其基本工资、五险一金（包括养老保险、失业保险、基本医疗保险、生育险、工伤险和公积金）参照本院同类人员。人事档案由扬州市人才交流中心管理。 </w:t>
      </w:r>
    </w:p>
    <w:p w14:paraId="1F5A7CED">
      <w:pPr>
        <w:widowControl/>
        <w:adjustRightInd w:val="0"/>
        <w:snapToGrid w:val="0"/>
        <w:spacing w:line="380" w:lineRule="exact"/>
        <w:ind w:firstLine="465"/>
        <w:jc w:val="left"/>
        <w:rPr>
          <w:rFonts w:ascii="宋体" w:cs="宋体"/>
          <w:color w:val="auto"/>
          <w:kern w:val="0"/>
          <w:sz w:val="24"/>
          <w:highlight w:val="none"/>
        </w:rPr>
      </w:pPr>
      <w:r>
        <w:rPr>
          <w:rFonts w:hint="eastAsia" w:ascii="宋体" w:cs="宋体"/>
          <w:color w:val="auto"/>
          <w:kern w:val="0"/>
          <w:sz w:val="24"/>
          <w:highlight w:val="none"/>
        </w:rPr>
        <w:t>（2）单位委托培养学员：与我院签订培训协议，培训期间由委托培养单位管理人事档案、发放基本工资及待遇，培训结束后回原单位工作。</w:t>
      </w:r>
    </w:p>
    <w:p w14:paraId="59F8F91A">
      <w:pPr>
        <w:widowControl/>
        <w:numPr>
          <w:ilvl w:val="-1"/>
          <w:numId w:val="0"/>
        </w:numPr>
        <w:adjustRightInd w:val="0"/>
        <w:snapToGrid w:val="0"/>
        <w:spacing w:line="3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lang w:val="en-US" w:eastAsia="zh-CN"/>
        </w:rPr>
        <w:t>3、</w:t>
      </w:r>
      <w:r>
        <w:rPr>
          <w:rFonts w:hint="eastAsia" w:ascii="宋体" w:cs="宋体"/>
          <w:color w:val="auto"/>
          <w:kern w:val="0"/>
          <w:sz w:val="24"/>
          <w:highlight w:val="none"/>
        </w:rPr>
        <w:t>培训绩效及补助：按工作质与量考核后发放。</w:t>
      </w:r>
    </w:p>
    <w:p w14:paraId="73FD0A5D">
      <w:pPr>
        <w:pStyle w:val="24"/>
        <w:numPr>
          <w:ilvl w:val="-1"/>
          <w:numId w:val="0"/>
        </w:numPr>
        <w:spacing w:after="0" w:line="380" w:lineRule="exact"/>
        <w:ind w:left="0" w:firstLine="480" w:firstLineChars="200"/>
        <w:rPr>
          <w:rFonts w:ascii="宋体" w:hAnsi="Times New Roman" w:cs="宋体"/>
          <w:color w:val="auto"/>
          <w:sz w:val="24"/>
          <w:szCs w:val="24"/>
          <w:highlight w:val="none"/>
        </w:rPr>
      </w:pPr>
      <w:r>
        <w:rPr>
          <w:rFonts w:hint="eastAsia" w:ascii="宋体" w:hAnsi="Times New Roman" w:cs="宋体"/>
          <w:color w:val="auto"/>
          <w:sz w:val="24"/>
          <w:szCs w:val="24"/>
          <w:highlight w:val="none"/>
          <w:lang w:eastAsia="zh-CN"/>
        </w:rPr>
        <w:t>（</w:t>
      </w:r>
      <w:r>
        <w:rPr>
          <w:rFonts w:hint="eastAsia" w:ascii="宋体" w:hAnsi="Times New Roman" w:cs="宋体"/>
          <w:color w:val="auto"/>
          <w:sz w:val="24"/>
          <w:szCs w:val="24"/>
          <w:highlight w:val="none"/>
          <w:lang w:val="en-US" w:eastAsia="zh-CN"/>
        </w:rPr>
        <w:t>1</w:t>
      </w:r>
      <w:r>
        <w:rPr>
          <w:rFonts w:hint="eastAsia" w:ascii="宋体" w:hAnsi="Times New Roman" w:cs="宋体"/>
          <w:color w:val="auto"/>
          <w:sz w:val="24"/>
          <w:szCs w:val="24"/>
          <w:highlight w:val="none"/>
          <w:lang w:eastAsia="zh-CN"/>
        </w:rPr>
        <w:t>）</w:t>
      </w:r>
      <w:r>
        <w:rPr>
          <w:rFonts w:hint="eastAsia" w:ascii="宋体" w:hAnsi="Times New Roman" w:cs="宋体"/>
          <w:color w:val="auto"/>
          <w:sz w:val="24"/>
          <w:szCs w:val="24"/>
          <w:highlight w:val="none"/>
        </w:rPr>
        <w:t>我院各类住培学员（不含医学院校在读研究生），起始绩效2000元/月。</w:t>
      </w:r>
    </w:p>
    <w:p w14:paraId="02101E77">
      <w:pPr>
        <w:pStyle w:val="24"/>
        <w:numPr>
          <w:ilvl w:val="-1"/>
          <w:numId w:val="0"/>
        </w:numPr>
        <w:spacing w:after="0" w:line="380" w:lineRule="exact"/>
        <w:ind w:left="0" w:firstLine="480" w:firstLineChars="200"/>
        <w:rPr>
          <w:rFonts w:ascii="宋体" w:hAnsi="Times New Roman" w:cs="宋体"/>
          <w:color w:val="auto"/>
          <w:sz w:val="24"/>
          <w:szCs w:val="24"/>
          <w:highlight w:val="none"/>
        </w:rPr>
      </w:pPr>
      <w:r>
        <w:rPr>
          <w:rFonts w:hint="eastAsia" w:ascii="宋体" w:hAnsi="宋体" w:cs="宋体"/>
          <w:color w:val="auto"/>
          <w:kern w:val="0"/>
          <w:sz w:val="24"/>
          <w:highlight w:val="none"/>
          <w:lang w:bidi="zh-CN"/>
        </w:rPr>
        <w:t>（</w:t>
      </w:r>
      <w:r>
        <w:rPr>
          <w:rFonts w:hint="eastAsia" w:ascii="宋体" w:hAnsi="宋体" w:cs="宋体"/>
          <w:color w:val="auto"/>
          <w:kern w:val="0"/>
          <w:sz w:val="24"/>
          <w:highlight w:val="none"/>
          <w:lang w:val="en-US" w:bidi="zh-CN"/>
        </w:rPr>
        <w:t>2</w:t>
      </w:r>
      <w:r>
        <w:rPr>
          <w:rFonts w:hint="eastAsia" w:ascii="宋体" w:hAnsi="宋体" w:cs="宋体"/>
          <w:color w:val="auto"/>
          <w:kern w:val="0"/>
          <w:sz w:val="24"/>
          <w:highlight w:val="none"/>
          <w:lang w:bidi="zh-CN"/>
        </w:rPr>
        <w:t>）全科、儿科、</w:t>
      </w:r>
      <w:r>
        <w:rPr>
          <w:rFonts w:hint="eastAsia" w:ascii="宋体" w:hAnsi="宋体" w:cs="宋体"/>
          <w:color w:val="auto"/>
          <w:kern w:val="0"/>
          <w:sz w:val="24"/>
          <w:highlight w:val="none"/>
          <w:lang w:val="en-US" w:bidi="zh-CN"/>
        </w:rPr>
        <w:t>妇产科、麻醉科、</w:t>
      </w:r>
      <w:r>
        <w:rPr>
          <w:rFonts w:hint="eastAsia" w:ascii="宋体" w:hAnsi="宋体" w:cs="宋体"/>
          <w:color w:val="auto"/>
          <w:kern w:val="0"/>
          <w:sz w:val="24"/>
          <w:highlight w:val="none"/>
          <w:lang w:bidi="zh-CN"/>
        </w:rPr>
        <w:t>急诊科、</w:t>
      </w:r>
      <w:r>
        <w:rPr>
          <w:rFonts w:hint="eastAsia" w:ascii="宋体" w:hAnsi="宋体" w:cs="宋体"/>
          <w:color w:val="auto"/>
          <w:kern w:val="0"/>
          <w:sz w:val="24"/>
          <w:highlight w:val="none"/>
          <w:lang w:val="en-US" w:bidi="zh-CN"/>
        </w:rPr>
        <w:t>临床病理科、重症医学科</w:t>
      </w:r>
      <w:r>
        <w:rPr>
          <w:rFonts w:hint="eastAsia" w:ascii="宋体" w:hAnsi="Times New Roman" w:cs="宋体"/>
          <w:color w:val="auto"/>
          <w:sz w:val="24"/>
          <w:szCs w:val="24"/>
          <w:highlight w:val="none"/>
        </w:rPr>
        <w:t>等紧缺专业的学员每月增加500元。</w:t>
      </w:r>
    </w:p>
    <w:p w14:paraId="4E116925">
      <w:pPr>
        <w:pStyle w:val="24"/>
        <w:numPr>
          <w:ilvl w:val="-1"/>
          <w:numId w:val="0"/>
        </w:numPr>
        <w:spacing w:after="0" w:line="380" w:lineRule="exact"/>
        <w:ind w:left="420" w:firstLine="0" w:firstLineChars="0"/>
        <w:rPr>
          <w:rFonts w:ascii="宋体" w:hAnsi="Times New Roman" w:cs="宋体"/>
          <w:color w:val="auto"/>
          <w:sz w:val="24"/>
          <w:szCs w:val="24"/>
          <w:highlight w:val="none"/>
        </w:rPr>
      </w:pPr>
      <w:r>
        <w:rPr>
          <w:rFonts w:hint="eastAsia" w:ascii="宋体" w:hAnsi="Times New Roman" w:cs="宋体"/>
          <w:color w:val="auto"/>
          <w:sz w:val="24"/>
          <w:szCs w:val="24"/>
          <w:highlight w:val="none"/>
          <w:lang w:eastAsia="zh-CN"/>
        </w:rPr>
        <w:t>（</w:t>
      </w:r>
      <w:r>
        <w:rPr>
          <w:rFonts w:hint="eastAsia" w:ascii="宋体" w:hAnsi="Times New Roman" w:cs="宋体"/>
          <w:color w:val="auto"/>
          <w:sz w:val="24"/>
          <w:szCs w:val="24"/>
          <w:highlight w:val="none"/>
          <w:lang w:val="en-US" w:eastAsia="zh-CN"/>
        </w:rPr>
        <w:t>3</w:t>
      </w:r>
      <w:r>
        <w:rPr>
          <w:rFonts w:hint="eastAsia" w:ascii="宋体" w:hAnsi="Times New Roman" w:cs="宋体"/>
          <w:color w:val="auto"/>
          <w:sz w:val="24"/>
          <w:szCs w:val="24"/>
          <w:highlight w:val="none"/>
          <w:lang w:eastAsia="zh-CN"/>
        </w:rPr>
        <w:t>）</w:t>
      </w:r>
      <w:r>
        <w:rPr>
          <w:rFonts w:hint="eastAsia" w:ascii="宋体" w:hAnsi="Times New Roman" w:cs="宋体"/>
          <w:color w:val="auto"/>
          <w:sz w:val="24"/>
          <w:szCs w:val="24"/>
          <w:highlight w:val="none"/>
        </w:rPr>
        <w:t>取得硕士学位者在本科生基础上，每月增加500元。</w:t>
      </w:r>
    </w:p>
    <w:p w14:paraId="4BF01B05">
      <w:pPr>
        <w:pStyle w:val="24"/>
        <w:numPr>
          <w:ilvl w:val="-1"/>
          <w:numId w:val="0"/>
        </w:numPr>
        <w:spacing w:after="0" w:line="380" w:lineRule="exact"/>
        <w:ind w:left="420" w:firstLine="0" w:firstLineChars="0"/>
        <w:rPr>
          <w:rFonts w:ascii="宋体" w:hAnsi="Times New Roman" w:cs="宋体"/>
          <w:color w:val="auto"/>
          <w:sz w:val="24"/>
          <w:szCs w:val="24"/>
          <w:highlight w:val="none"/>
        </w:rPr>
      </w:pPr>
      <w:r>
        <w:rPr>
          <w:rFonts w:hint="eastAsia" w:ascii="宋体" w:hAnsi="Times New Roman" w:cs="宋体"/>
          <w:color w:val="auto"/>
          <w:sz w:val="24"/>
          <w:szCs w:val="24"/>
          <w:highlight w:val="none"/>
          <w:lang w:eastAsia="zh-CN"/>
        </w:rPr>
        <w:t>（</w:t>
      </w:r>
      <w:r>
        <w:rPr>
          <w:rFonts w:hint="eastAsia" w:ascii="宋体" w:hAnsi="Times New Roman" w:cs="宋体"/>
          <w:color w:val="auto"/>
          <w:sz w:val="24"/>
          <w:szCs w:val="24"/>
          <w:highlight w:val="none"/>
          <w:lang w:val="en-US" w:eastAsia="zh-CN"/>
        </w:rPr>
        <w:t>4</w:t>
      </w:r>
      <w:r>
        <w:rPr>
          <w:rFonts w:hint="eastAsia" w:ascii="宋体" w:hAnsi="Times New Roman" w:cs="宋体"/>
          <w:color w:val="auto"/>
          <w:sz w:val="24"/>
          <w:szCs w:val="24"/>
          <w:highlight w:val="none"/>
          <w:lang w:eastAsia="zh-CN"/>
        </w:rPr>
        <w:t>）</w:t>
      </w:r>
      <w:r>
        <w:rPr>
          <w:rFonts w:hint="eastAsia" w:ascii="宋体" w:hAnsi="Times New Roman" w:cs="宋体"/>
          <w:color w:val="auto"/>
          <w:sz w:val="24"/>
          <w:szCs w:val="24"/>
          <w:highlight w:val="none"/>
        </w:rPr>
        <w:t>取得博士学位者在硕士生基础上，每月增加500元。</w:t>
      </w:r>
    </w:p>
    <w:p w14:paraId="7852009F">
      <w:pPr>
        <w:pStyle w:val="24"/>
        <w:numPr>
          <w:ilvl w:val="-1"/>
          <w:numId w:val="0"/>
        </w:numPr>
        <w:spacing w:after="0" w:line="380" w:lineRule="exact"/>
        <w:ind w:left="420" w:firstLine="0" w:firstLineChars="0"/>
        <w:rPr>
          <w:rFonts w:ascii="宋体" w:hAnsi="Times New Roman" w:cs="宋体"/>
          <w:color w:val="auto"/>
          <w:sz w:val="24"/>
          <w:szCs w:val="24"/>
          <w:highlight w:val="none"/>
        </w:rPr>
      </w:pPr>
      <w:r>
        <w:rPr>
          <w:rFonts w:hint="eastAsia" w:ascii="宋体" w:hAnsi="Times New Roman" w:cs="宋体"/>
          <w:color w:val="auto"/>
          <w:sz w:val="24"/>
          <w:szCs w:val="24"/>
          <w:highlight w:val="none"/>
          <w:lang w:eastAsia="zh-CN"/>
        </w:rPr>
        <w:t>（</w:t>
      </w:r>
      <w:r>
        <w:rPr>
          <w:rFonts w:hint="eastAsia" w:ascii="宋体" w:hAnsi="Times New Roman" w:cs="宋体"/>
          <w:color w:val="auto"/>
          <w:sz w:val="24"/>
          <w:szCs w:val="24"/>
          <w:highlight w:val="none"/>
          <w:lang w:val="en-US" w:eastAsia="zh-CN"/>
        </w:rPr>
        <w:t>5</w:t>
      </w:r>
      <w:r>
        <w:rPr>
          <w:rFonts w:hint="eastAsia" w:ascii="宋体" w:hAnsi="Times New Roman" w:cs="宋体"/>
          <w:color w:val="auto"/>
          <w:sz w:val="24"/>
          <w:szCs w:val="24"/>
          <w:highlight w:val="none"/>
          <w:lang w:eastAsia="zh-CN"/>
        </w:rPr>
        <w:t>）</w:t>
      </w:r>
      <w:r>
        <w:rPr>
          <w:rFonts w:hint="eastAsia" w:ascii="宋体" w:hAnsi="Times New Roman" w:cs="宋体"/>
          <w:color w:val="auto"/>
          <w:sz w:val="24"/>
          <w:szCs w:val="24"/>
          <w:highlight w:val="none"/>
        </w:rPr>
        <w:t>取得执业医师资格，并在我院</w:t>
      </w:r>
      <w:r>
        <w:rPr>
          <w:rFonts w:hint="eastAsia" w:ascii="宋体" w:hAnsi="Times New Roman" w:cs="宋体"/>
          <w:color w:val="auto"/>
          <w:sz w:val="24"/>
          <w:szCs w:val="24"/>
          <w:highlight w:val="none"/>
          <w:lang w:val="en-US" w:eastAsia="zh-CN"/>
        </w:rPr>
        <w:t>完成执业医师及医保医师</w:t>
      </w:r>
      <w:r>
        <w:rPr>
          <w:rFonts w:hint="eastAsia" w:ascii="宋体" w:hAnsi="Times New Roman" w:cs="宋体"/>
          <w:color w:val="auto"/>
          <w:sz w:val="24"/>
          <w:szCs w:val="24"/>
          <w:highlight w:val="none"/>
        </w:rPr>
        <w:t>注册</w:t>
      </w:r>
      <w:r>
        <w:rPr>
          <w:rFonts w:hint="eastAsia" w:ascii="宋体" w:hAnsi="Times New Roman" w:cs="宋体"/>
          <w:color w:val="auto"/>
          <w:sz w:val="24"/>
          <w:szCs w:val="24"/>
          <w:highlight w:val="none"/>
          <w:lang w:val="en-US" w:eastAsia="zh-CN"/>
        </w:rPr>
        <w:t>的</w:t>
      </w:r>
      <w:r>
        <w:rPr>
          <w:rFonts w:hint="eastAsia" w:ascii="宋体" w:hAnsi="Times New Roman" w:cs="宋体"/>
          <w:color w:val="auto"/>
          <w:sz w:val="24"/>
          <w:szCs w:val="24"/>
          <w:highlight w:val="none"/>
        </w:rPr>
        <w:t>，每月增加1500元。</w:t>
      </w:r>
    </w:p>
    <w:p w14:paraId="6475E752">
      <w:pPr>
        <w:pStyle w:val="24"/>
        <w:numPr>
          <w:ilvl w:val="-1"/>
          <w:numId w:val="0"/>
        </w:numPr>
        <w:adjustRightInd w:val="0"/>
        <w:snapToGrid w:val="0"/>
        <w:spacing w:line="380" w:lineRule="exact"/>
        <w:ind w:left="420" w:firstLine="0" w:firstLineChars="0"/>
        <w:rPr>
          <w:rFonts w:hint="eastAsia" w:ascii="宋体" w:cs="宋体"/>
          <w:color w:val="auto"/>
          <w:sz w:val="24"/>
          <w:highlight w:val="none"/>
        </w:rPr>
      </w:pPr>
      <w:r>
        <w:rPr>
          <w:rFonts w:hint="eastAsia" w:ascii="宋体" w:cs="宋体"/>
          <w:color w:val="auto"/>
          <w:sz w:val="24"/>
          <w:highlight w:val="none"/>
          <w:lang w:eastAsia="zh-CN"/>
        </w:rPr>
        <w:t>（</w:t>
      </w:r>
      <w:r>
        <w:rPr>
          <w:rFonts w:hint="eastAsia" w:ascii="宋体" w:cs="宋体"/>
          <w:color w:val="auto"/>
          <w:sz w:val="24"/>
          <w:highlight w:val="none"/>
          <w:lang w:val="en-US" w:eastAsia="zh-CN"/>
        </w:rPr>
        <w:t>6</w:t>
      </w:r>
      <w:r>
        <w:rPr>
          <w:rFonts w:hint="eastAsia" w:ascii="宋体" w:cs="宋体"/>
          <w:color w:val="auto"/>
          <w:sz w:val="24"/>
          <w:highlight w:val="none"/>
          <w:lang w:eastAsia="zh-CN"/>
        </w:rPr>
        <w:t>）</w:t>
      </w:r>
      <w:r>
        <w:rPr>
          <w:rFonts w:hint="eastAsia" w:ascii="宋体" w:cs="宋体"/>
          <w:color w:val="auto"/>
          <w:sz w:val="24"/>
          <w:highlight w:val="none"/>
        </w:rPr>
        <w:t>培训学员享受医院就餐补贴200元/月</w:t>
      </w:r>
      <w:r>
        <w:rPr>
          <w:rFonts w:hint="eastAsia" w:ascii="宋体" w:cs="宋体"/>
          <w:color w:val="auto"/>
          <w:sz w:val="24"/>
          <w:highlight w:val="none"/>
          <w:lang w:eastAsia="zh-CN"/>
        </w:rPr>
        <w:t>，</w:t>
      </w:r>
      <w:r>
        <w:rPr>
          <w:rFonts w:hint="eastAsia" w:ascii="宋体" w:cs="宋体"/>
          <w:color w:val="auto"/>
          <w:sz w:val="24"/>
          <w:highlight w:val="none"/>
          <w:lang w:val="en-US" w:eastAsia="zh-CN"/>
        </w:rPr>
        <w:t>另有医院食堂E餐通福利币200元（当月有效）</w:t>
      </w:r>
      <w:r>
        <w:rPr>
          <w:rFonts w:hint="eastAsia" w:ascii="宋体" w:cs="宋体"/>
          <w:color w:val="auto"/>
          <w:sz w:val="24"/>
          <w:highlight w:val="none"/>
        </w:rPr>
        <w:t>。</w:t>
      </w:r>
    </w:p>
    <w:p w14:paraId="00BB0255">
      <w:pPr>
        <w:pStyle w:val="24"/>
        <w:numPr>
          <w:ilvl w:val="-1"/>
          <w:numId w:val="0"/>
        </w:numPr>
        <w:adjustRightInd w:val="0"/>
        <w:snapToGrid w:val="0"/>
        <w:spacing w:line="380" w:lineRule="exact"/>
        <w:ind w:left="420" w:leftChars="200" w:firstLine="0" w:firstLineChars="0"/>
        <w:rPr>
          <w:rFonts w:hint="eastAsia" w:ascii="宋体" w:cs="宋体"/>
          <w:color w:val="auto"/>
          <w:sz w:val="24"/>
          <w:highlight w:val="none"/>
          <w:lang w:val="en-US" w:eastAsia="zh-CN"/>
        </w:rPr>
      </w:pPr>
      <w:r>
        <w:rPr>
          <w:rFonts w:hint="eastAsia" w:ascii="宋体" w:cs="宋体"/>
          <w:color w:val="auto"/>
          <w:sz w:val="24"/>
          <w:szCs w:val="24"/>
          <w:highlight w:val="none"/>
          <w:lang w:val="en-US" w:eastAsia="zh-CN"/>
        </w:rPr>
        <w:t>4、社会化学员平均大致每月补助金额</w:t>
      </w:r>
      <w:r>
        <w:rPr>
          <w:rFonts w:hint="eastAsia" w:ascii="宋体" w:cs="宋体"/>
          <w:color w:val="auto"/>
          <w:sz w:val="24"/>
          <w:highlight w:val="none"/>
          <w:lang w:val="en-US" w:eastAsia="zh-CN"/>
        </w:rPr>
        <w:t>（工资+绩效）见表格。</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1354"/>
        <w:gridCol w:w="1356"/>
        <w:gridCol w:w="1354"/>
        <w:gridCol w:w="1356"/>
        <w:gridCol w:w="1356"/>
        <w:gridCol w:w="1357"/>
      </w:tblGrid>
      <w:tr w14:paraId="2ED2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825" w:type="pct"/>
            <mc:AlternateContent>
              <mc:Choice Requires="wpsCustomData">
                <wpsCustomData:diagonals>
                  <wpsCustomData:diagonal from="5700" to="30000">
                    <wpsCustomData:border w:val="single" w:color="auto" w:sz="4" w:space="0"/>
                  </wpsCustomData:diagonal>
                  <wpsCustomData:diagonal from="13500" to="30000">
                    <wpsCustomData:border w:val="single" w:color="auto" w:sz="4" w:space="0"/>
                  </wpsCustomData:diagonal>
                </wpsCustomData:diagonals>
              </mc:Choice>
            </mc:AlternateContent>
          </w:tcPr>
          <w:p w14:paraId="7A33744E">
            <w:pPr>
              <w:pStyle w:val="24"/>
              <w:numPr>
                <w:ilvl w:val="0"/>
                <w:numId w:val="0"/>
              </w:numPr>
              <w:adjustRightInd w:val="0"/>
              <w:snapToGrid w:val="0"/>
              <w:spacing w:line="380" w:lineRule="exact"/>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培训年份</w:t>
            </w:r>
          </w:p>
          <w:p w14:paraId="480D5486">
            <w:pPr>
              <w:pStyle w:val="24"/>
              <w:numPr>
                <w:ilvl w:val="0"/>
                <w:numId w:val="0"/>
              </w:numPr>
              <w:adjustRightInd w:val="0"/>
              <w:snapToGrid w:val="0"/>
              <w:spacing w:line="380" w:lineRule="exact"/>
              <w:rPr>
                <w:rFonts w:hint="default" w:ascii="宋体" w:cs="宋体"/>
                <w:color w:val="auto"/>
                <w:sz w:val="21"/>
                <w:szCs w:val="21"/>
                <w:highlight w:val="none"/>
                <w:lang w:val="en-US" w:eastAsia="zh-CN"/>
              </w:rPr>
            </w:pPr>
          </w:p>
          <w:p w14:paraId="0D3A6FD2">
            <w:pPr>
              <w:pStyle w:val="24"/>
              <w:numPr>
                <w:ilvl w:val="0"/>
                <w:numId w:val="0"/>
              </w:numPr>
              <w:adjustRightInd w:val="0"/>
              <w:snapToGrid w:val="0"/>
              <w:spacing w:line="380" w:lineRule="exact"/>
              <w:rPr>
                <w:rFonts w:hint="default" w:ascii="宋体" w:cs="宋体"/>
                <w:color w:val="auto"/>
                <w:sz w:val="21"/>
                <w:szCs w:val="21"/>
                <w:highlight w:val="none"/>
                <w:lang w:val="en-US" w:eastAsia="zh-CN"/>
              </w:rPr>
            </w:pPr>
            <w:r>
              <w:rPr>
                <w:rFonts w:hint="default" w:ascii="宋体" w:cs="宋体"/>
                <w:color w:val="auto"/>
                <w:sz w:val="21"/>
                <w:szCs w:val="21"/>
                <w:highlight w:val="none"/>
                <w:lang w:val="en-US" w:eastAsia="zh-CN"/>
              </w:rPr>
              <w:t>培训年资</w:t>
            </w:r>
          </w:p>
          <w:p w14:paraId="701B948E">
            <w:pPr>
              <w:pStyle w:val="24"/>
              <w:numPr>
                <w:ilvl w:val="0"/>
                <w:numId w:val="0"/>
              </w:numPr>
              <w:adjustRightInd w:val="0"/>
              <w:snapToGrid w:val="0"/>
              <w:spacing w:line="380" w:lineRule="exact"/>
              <w:rPr>
                <w:rFonts w:hint="default" w:ascii="宋体" w:cs="宋体"/>
                <w:color w:val="auto"/>
                <w:sz w:val="21"/>
                <w:szCs w:val="21"/>
                <w:highlight w:val="none"/>
                <w:lang w:val="en-US" w:eastAsia="zh-CN"/>
              </w:rPr>
            </w:pPr>
          </w:p>
          <w:p w14:paraId="4ABD8950">
            <w:pPr>
              <w:pStyle w:val="24"/>
              <w:numPr>
                <w:ilvl w:val="0"/>
                <w:numId w:val="0"/>
              </w:numPr>
              <w:adjustRightInd w:val="0"/>
              <w:snapToGrid w:val="0"/>
              <w:spacing w:line="380" w:lineRule="exact"/>
              <mc:AlternateContent>
                <mc:Choice Requires="wpsCustomData">
                  <wpsCustomData:diagonalParaType/>
                </mc:Choice>
              </mc:AlternateContent>
              <w:rPr>
                <w:rFonts w:hint="default" w:ascii="宋体" w:cs="宋体"/>
                <w:color w:val="auto"/>
                <w:sz w:val="21"/>
                <w:szCs w:val="21"/>
                <w:highlight w:val="none"/>
                <w:lang w:val="en-US" w:eastAsia="zh-CN"/>
              </w:rPr>
            </w:pPr>
          </w:p>
          <w:p w14:paraId="4C83394C">
            <w:pPr>
              <w:pStyle w:val="24"/>
              <w:numPr>
                <w:ilvl w:val="0"/>
                <w:numId w:val="0"/>
              </w:numPr>
              <w:adjustRightInd w:val="0"/>
              <w:snapToGrid w:val="0"/>
              <w:spacing w:line="380" w:lineRule="exact"/>
              <mc:AlternateContent>
                <mc:Choice Requires="wpsCustomData">
                  <wpsCustomData:diagonalParaType/>
                </mc:Choice>
              </mc:AlternateContent>
              <w:rPr>
                <w:rFonts w:hint="default" w:ascii="宋体" w:cs="宋体"/>
                <w:color w:val="auto"/>
                <w:sz w:val="21"/>
                <w:szCs w:val="21"/>
                <w:highlight w:val="none"/>
                <w:lang w:val="en-US" w:eastAsia="zh-CN"/>
              </w:rPr>
            </w:pPr>
            <w:r>
              <w:rPr>
                <w:rFonts w:hint="default" w:ascii="宋体" w:cs="宋体"/>
                <w:color w:val="auto"/>
                <w:sz w:val="21"/>
                <w:szCs w:val="21"/>
                <w:highlight w:val="none"/>
                <w:lang w:val="en-US" w:eastAsia="zh-CN"/>
              </w:rPr>
              <w:t>工资+绩效</w:t>
            </w:r>
          </w:p>
          <w:p w14:paraId="382324B5">
            <w:pPr>
              <w:pStyle w:val="24"/>
              <w:numPr>
                <w:ilvl w:val="0"/>
                <w:numId w:val="0"/>
              </w:numPr>
              <w:adjustRightInd w:val="0"/>
              <w:snapToGrid w:val="0"/>
              <w:spacing w:line="380" w:lineRule="exact"/>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学历</w:t>
            </w:r>
            <w:r>
              <w:rPr>
                <w:rFonts w:hint="default" w:ascii="宋体" w:cs="宋体"/>
                <w:color w:val="auto"/>
                <w:sz w:val="21"/>
                <w:szCs w:val="21"/>
                <w:highlight w:val="none"/>
                <w:lang w:val="en-US" w:eastAsia="zh-CN"/>
              </w:rPr>
              <w:t>学</w:t>
            </w:r>
            <w:r>
              <w:rPr>
                <w:rFonts w:hint="eastAsia" w:ascii="宋体" w:cs="宋体"/>
                <w:color w:val="auto"/>
                <w:sz w:val="21"/>
                <w:szCs w:val="21"/>
                <w:highlight w:val="none"/>
                <w:lang w:val="en-US" w:eastAsia="zh-CN"/>
              </w:rPr>
              <w:t>位</w:t>
            </w:r>
          </w:p>
        </w:tc>
        <w:tc>
          <w:tcPr>
            <w:tcW w:w="1391" w:type="pct"/>
            <w:gridSpan w:val="2"/>
            <w:vAlign w:val="center"/>
          </w:tcPr>
          <w:p w14:paraId="52B28573">
            <w:pPr>
              <w:pStyle w:val="24"/>
              <w:numPr>
                <w:ilvl w:val="0"/>
                <w:numId w:val="0"/>
              </w:numPr>
              <w:adjustRightInd w:val="0"/>
              <w:snapToGrid w:val="0"/>
              <w:spacing w:line="380" w:lineRule="exact"/>
              <w:jc w:val="center"/>
              <w:rPr>
                <w:rFonts w:hint="default" w:ascii="宋体" w:cs="宋体"/>
                <w:color w:val="auto"/>
                <w:sz w:val="24"/>
                <w:highlight w:val="none"/>
                <w:lang w:val="en-US" w:eastAsia="zh-CN"/>
              </w:rPr>
            </w:pPr>
            <w:r>
              <w:rPr>
                <w:rFonts w:hint="default" w:ascii="宋体" w:cs="宋体"/>
                <w:color w:val="auto"/>
                <w:sz w:val="24"/>
                <w:highlight w:val="none"/>
                <w:lang w:val="en-US" w:eastAsia="zh-CN"/>
              </w:rPr>
              <w:t>本科</w:t>
            </w:r>
          </w:p>
        </w:tc>
        <w:tc>
          <w:tcPr>
            <w:tcW w:w="1391" w:type="pct"/>
            <w:gridSpan w:val="2"/>
            <w:vAlign w:val="center"/>
          </w:tcPr>
          <w:p w14:paraId="2AC427E5">
            <w:pPr>
              <w:pStyle w:val="24"/>
              <w:numPr>
                <w:ilvl w:val="0"/>
                <w:numId w:val="0"/>
              </w:numPr>
              <w:adjustRightInd w:val="0"/>
              <w:snapToGrid w:val="0"/>
              <w:spacing w:line="380" w:lineRule="exact"/>
              <w:jc w:val="center"/>
              <w:rPr>
                <w:rFonts w:hint="default" w:ascii="宋体" w:cs="宋体"/>
                <w:color w:val="auto"/>
                <w:sz w:val="24"/>
                <w:highlight w:val="none"/>
                <w:lang w:val="en-US" w:eastAsia="zh-CN"/>
              </w:rPr>
            </w:pPr>
            <w:r>
              <w:rPr>
                <w:rFonts w:hint="default" w:ascii="宋体" w:cs="宋体"/>
                <w:color w:val="auto"/>
                <w:sz w:val="24"/>
                <w:highlight w:val="none"/>
                <w:lang w:val="en-US" w:eastAsia="zh-CN"/>
              </w:rPr>
              <w:t>硕士</w:t>
            </w:r>
          </w:p>
        </w:tc>
        <w:tc>
          <w:tcPr>
            <w:tcW w:w="1392" w:type="pct"/>
            <w:gridSpan w:val="2"/>
            <w:vAlign w:val="center"/>
          </w:tcPr>
          <w:p w14:paraId="3F650A91">
            <w:pPr>
              <w:pStyle w:val="24"/>
              <w:numPr>
                <w:ilvl w:val="0"/>
                <w:numId w:val="0"/>
              </w:numPr>
              <w:adjustRightInd w:val="0"/>
              <w:snapToGrid w:val="0"/>
              <w:spacing w:line="380" w:lineRule="exact"/>
              <w:jc w:val="center"/>
              <w:rPr>
                <w:rFonts w:hint="default" w:ascii="宋体" w:cs="宋体"/>
                <w:color w:val="auto"/>
                <w:sz w:val="24"/>
                <w:highlight w:val="none"/>
                <w:lang w:val="en-US" w:eastAsia="zh-CN"/>
              </w:rPr>
            </w:pPr>
            <w:r>
              <w:rPr>
                <w:rFonts w:hint="default" w:ascii="宋体" w:cs="宋体"/>
                <w:color w:val="auto"/>
                <w:sz w:val="24"/>
                <w:highlight w:val="none"/>
                <w:lang w:val="en-US" w:eastAsia="zh-CN"/>
              </w:rPr>
              <w:t>博士</w:t>
            </w:r>
          </w:p>
        </w:tc>
      </w:tr>
      <w:tr w14:paraId="1FE4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vAlign w:val="center"/>
          </w:tcPr>
          <w:p w14:paraId="526F3AEA">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第一年</w:t>
            </w:r>
          </w:p>
        </w:tc>
        <w:tc>
          <w:tcPr>
            <w:tcW w:w="695" w:type="pct"/>
          </w:tcPr>
          <w:p w14:paraId="717737D0">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6</w:t>
            </w:r>
            <w:r>
              <w:rPr>
                <w:rFonts w:hint="eastAsia" w:ascii="宋体" w:cs="宋体"/>
                <w:color w:val="auto"/>
                <w:sz w:val="24"/>
                <w:highlight w:val="none"/>
                <w:lang w:val="en-US" w:eastAsia="zh-CN"/>
              </w:rPr>
              <w:t>0</w:t>
            </w:r>
            <w:r>
              <w:rPr>
                <w:rFonts w:hint="default" w:ascii="宋体" w:cs="宋体"/>
                <w:color w:val="auto"/>
                <w:sz w:val="24"/>
                <w:highlight w:val="none"/>
                <w:lang w:val="en-US" w:eastAsia="zh-CN"/>
              </w:rPr>
              <w:t>00</w:t>
            </w:r>
          </w:p>
          <w:p w14:paraId="65F9BB92">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（无执医）</w:t>
            </w:r>
          </w:p>
        </w:tc>
        <w:tc>
          <w:tcPr>
            <w:tcW w:w="695" w:type="pct"/>
          </w:tcPr>
          <w:p w14:paraId="75457876">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7500</w:t>
            </w:r>
          </w:p>
          <w:p w14:paraId="41CBD10D">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（有执医）</w:t>
            </w:r>
          </w:p>
        </w:tc>
        <w:tc>
          <w:tcPr>
            <w:tcW w:w="695" w:type="pct"/>
            <w:vAlign w:val="top"/>
          </w:tcPr>
          <w:p w14:paraId="0BCBE04D">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6500</w:t>
            </w:r>
          </w:p>
          <w:p w14:paraId="0DB878FA">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（无执医）</w:t>
            </w:r>
          </w:p>
        </w:tc>
        <w:tc>
          <w:tcPr>
            <w:tcW w:w="695" w:type="pct"/>
            <w:vAlign w:val="top"/>
          </w:tcPr>
          <w:p w14:paraId="02C5FE53">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8000</w:t>
            </w:r>
          </w:p>
          <w:p w14:paraId="435D0242">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（有执医）</w:t>
            </w:r>
          </w:p>
        </w:tc>
        <w:tc>
          <w:tcPr>
            <w:tcW w:w="696" w:type="pct"/>
            <w:vAlign w:val="top"/>
          </w:tcPr>
          <w:p w14:paraId="0724824C">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7000</w:t>
            </w:r>
          </w:p>
          <w:p w14:paraId="707E33F7">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（无执医）</w:t>
            </w:r>
          </w:p>
        </w:tc>
        <w:tc>
          <w:tcPr>
            <w:tcW w:w="696" w:type="pct"/>
            <w:vAlign w:val="top"/>
          </w:tcPr>
          <w:p w14:paraId="7679A57E">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8500</w:t>
            </w:r>
          </w:p>
          <w:p w14:paraId="78168F84">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（有执医）</w:t>
            </w:r>
          </w:p>
        </w:tc>
      </w:tr>
      <w:tr w14:paraId="09E0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vAlign w:val="center"/>
          </w:tcPr>
          <w:p w14:paraId="157709AA">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第二年</w:t>
            </w:r>
          </w:p>
        </w:tc>
        <w:tc>
          <w:tcPr>
            <w:tcW w:w="695" w:type="pct"/>
            <w:vAlign w:val="top"/>
          </w:tcPr>
          <w:p w14:paraId="7591D05B">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6</w:t>
            </w:r>
            <w:r>
              <w:rPr>
                <w:rFonts w:hint="eastAsia" w:ascii="宋体" w:cs="宋体"/>
                <w:color w:val="auto"/>
                <w:sz w:val="24"/>
                <w:highlight w:val="none"/>
                <w:lang w:val="en-US" w:eastAsia="zh-CN"/>
              </w:rPr>
              <w:t>30</w:t>
            </w:r>
            <w:r>
              <w:rPr>
                <w:rFonts w:hint="default" w:ascii="宋体" w:cs="宋体"/>
                <w:color w:val="auto"/>
                <w:sz w:val="24"/>
                <w:highlight w:val="none"/>
                <w:lang w:val="en-US" w:eastAsia="zh-CN"/>
              </w:rPr>
              <w:t>0</w:t>
            </w:r>
          </w:p>
          <w:p w14:paraId="1C6A7639">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（无执医）</w:t>
            </w:r>
          </w:p>
        </w:tc>
        <w:tc>
          <w:tcPr>
            <w:tcW w:w="695" w:type="pct"/>
            <w:vAlign w:val="top"/>
          </w:tcPr>
          <w:p w14:paraId="6D6643BE">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7</w:t>
            </w:r>
            <w:r>
              <w:rPr>
                <w:rFonts w:hint="eastAsia" w:ascii="宋体" w:cs="宋体"/>
                <w:color w:val="auto"/>
                <w:sz w:val="24"/>
                <w:highlight w:val="none"/>
                <w:lang w:val="en-US" w:eastAsia="zh-CN"/>
              </w:rPr>
              <w:t>8</w:t>
            </w:r>
            <w:r>
              <w:rPr>
                <w:rFonts w:hint="default" w:ascii="宋体" w:cs="宋体"/>
                <w:color w:val="auto"/>
                <w:sz w:val="24"/>
                <w:highlight w:val="none"/>
                <w:lang w:val="en-US" w:eastAsia="zh-CN"/>
              </w:rPr>
              <w:t>00</w:t>
            </w:r>
          </w:p>
          <w:p w14:paraId="4348292B">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（有执医）</w:t>
            </w:r>
          </w:p>
        </w:tc>
        <w:tc>
          <w:tcPr>
            <w:tcW w:w="695" w:type="pct"/>
            <w:vAlign w:val="top"/>
          </w:tcPr>
          <w:p w14:paraId="415E4D29">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6</w:t>
            </w:r>
            <w:r>
              <w:rPr>
                <w:rFonts w:hint="eastAsia" w:ascii="宋体" w:cs="宋体"/>
                <w:color w:val="auto"/>
                <w:sz w:val="24"/>
                <w:highlight w:val="none"/>
                <w:lang w:val="en-US" w:eastAsia="zh-CN"/>
              </w:rPr>
              <w:t>8</w:t>
            </w:r>
            <w:r>
              <w:rPr>
                <w:rFonts w:hint="default" w:ascii="宋体" w:cs="宋体"/>
                <w:color w:val="auto"/>
                <w:sz w:val="24"/>
                <w:highlight w:val="none"/>
                <w:lang w:val="en-US" w:eastAsia="zh-CN"/>
              </w:rPr>
              <w:t>00</w:t>
            </w:r>
          </w:p>
          <w:p w14:paraId="310D1E25">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（无执医）</w:t>
            </w:r>
          </w:p>
        </w:tc>
        <w:tc>
          <w:tcPr>
            <w:tcW w:w="695" w:type="pct"/>
            <w:vAlign w:val="top"/>
          </w:tcPr>
          <w:p w14:paraId="082D0171">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8</w:t>
            </w:r>
            <w:r>
              <w:rPr>
                <w:rFonts w:hint="eastAsia" w:ascii="宋体" w:cs="宋体"/>
                <w:color w:val="auto"/>
                <w:sz w:val="24"/>
                <w:highlight w:val="none"/>
                <w:lang w:val="en-US" w:eastAsia="zh-CN"/>
              </w:rPr>
              <w:t>3</w:t>
            </w:r>
            <w:r>
              <w:rPr>
                <w:rFonts w:hint="default" w:ascii="宋体" w:cs="宋体"/>
                <w:color w:val="auto"/>
                <w:sz w:val="24"/>
                <w:highlight w:val="none"/>
                <w:lang w:val="en-US" w:eastAsia="zh-CN"/>
              </w:rPr>
              <w:t>00</w:t>
            </w:r>
          </w:p>
          <w:p w14:paraId="0C216905">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（有执医）</w:t>
            </w:r>
          </w:p>
        </w:tc>
        <w:tc>
          <w:tcPr>
            <w:tcW w:w="696" w:type="pct"/>
            <w:vAlign w:val="top"/>
          </w:tcPr>
          <w:p w14:paraId="653E70DF">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7</w:t>
            </w:r>
            <w:r>
              <w:rPr>
                <w:rFonts w:hint="eastAsia" w:ascii="宋体" w:cs="宋体"/>
                <w:color w:val="auto"/>
                <w:sz w:val="24"/>
                <w:highlight w:val="none"/>
                <w:lang w:val="en-US" w:eastAsia="zh-CN"/>
              </w:rPr>
              <w:t>3</w:t>
            </w:r>
            <w:r>
              <w:rPr>
                <w:rFonts w:hint="default" w:ascii="宋体" w:cs="宋体"/>
                <w:color w:val="auto"/>
                <w:sz w:val="24"/>
                <w:highlight w:val="none"/>
                <w:lang w:val="en-US" w:eastAsia="zh-CN"/>
              </w:rPr>
              <w:t>00</w:t>
            </w:r>
          </w:p>
          <w:p w14:paraId="685626C4">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（无执医）</w:t>
            </w:r>
          </w:p>
        </w:tc>
        <w:tc>
          <w:tcPr>
            <w:tcW w:w="696" w:type="pct"/>
            <w:vAlign w:val="top"/>
          </w:tcPr>
          <w:p w14:paraId="20DD1F3B">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8</w:t>
            </w:r>
            <w:r>
              <w:rPr>
                <w:rFonts w:hint="eastAsia" w:ascii="宋体" w:cs="宋体"/>
                <w:color w:val="auto"/>
                <w:sz w:val="24"/>
                <w:highlight w:val="none"/>
                <w:lang w:val="en-US" w:eastAsia="zh-CN"/>
              </w:rPr>
              <w:t>8</w:t>
            </w:r>
            <w:r>
              <w:rPr>
                <w:rFonts w:hint="default" w:ascii="宋体" w:cs="宋体"/>
                <w:color w:val="auto"/>
                <w:sz w:val="24"/>
                <w:highlight w:val="none"/>
                <w:lang w:val="en-US" w:eastAsia="zh-CN"/>
              </w:rPr>
              <w:t>00</w:t>
            </w:r>
          </w:p>
          <w:p w14:paraId="0F021613">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（有执医）</w:t>
            </w:r>
          </w:p>
        </w:tc>
      </w:tr>
      <w:tr w14:paraId="16D8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vAlign w:val="center"/>
          </w:tcPr>
          <w:p w14:paraId="461D5742">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第三年</w:t>
            </w:r>
          </w:p>
        </w:tc>
        <w:tc>
          <w:tcPr>
            <w:tcW w:w="695" w:type="pct"/>
            <w:vAlign w:val="top"/>
          </w:tcPr>
          <w:p w14:paraId="3839F441">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6</w:t>
            </w:r>
            <w:r>
              <w:rPr>
                <w:rFonts w:hint="eastAsia" w:ascii="宋体" w:cs="宋体"/>
                <w:color w:val="auto"/>
                <w:sz w:val="24"/>
                <w:highlight w:val="none"/>
                <w:lang w:val="en-US" w:eastAsia="zh-CN"/>
              </w:rPr>
              <w:t>4</w:t>
            </w:r>
            <w:r>
              <w:rPr>
                <w:rFonts w:hint="default" w:ascii="宋体" w:cs="宋体"/>
                <w:color w:val="auto"/>
                <w:sz w:val="24"/>
                <w:highlight w:val="none"/>
                <w:lang w:val="en-US" w:eastAsia="zh-CN"/>
              </w:rPr>
              <w:t>00</w:t>
            </w:r>
          </w:p>
          <w:p w14:paraId="6B6E37E4">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（无执医）</w:t>
            </w:r>
          </w:p>
        </w:tc>
        <w:tc>
          <w:tcPr>
            <w:tcW w:w="695" w:type="pct"/>
            <w:vAlign w:val="top"/>
          </w:tcPr>
          <w:p w14:paraId="615639EA">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7</w:t>
            </w:r>
            <w:r>
              <w:rPr>
                <w:rFonts w:hint="eastAsia" w:ascii="宋体" w:cs="宋体"/>
                <w:color w:val="auto"/>
                <w:sz w:val="24"/>
                <w:highlight w:val="none"/>
                <w:lang w:val="en-US" w:eastAsia="zh-CN"/>
              </w:rPr>
              <w:t>9</w:t>
            </w:r>
            <w:r>
              <w:rPr>
                <w:rFonts w:hint="default" w:ascii="宋体" w:cs="宋体"/>
                <w:color w:val="auto"/>
                <w:sz w:val="24"/>
                <w:highlight w:val="none"/>
                <w:lang w:val="en-US" w:eastAsia="zh-CN"/>
              </w:rPr>
              <w:t>00</w:t>
            </w:r>
          </w:p>
          <w:p w14:paraId="1D6B429C">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（有执医）</w:t>
            </w:r>
          </w:p>
        </w:tc>
        <w:tc>
          <w:tcPr>
            <w:tcW w:w="695" w:type="pct"/>
            <w:vAlign w:val="top"/>
          </w:tcPr>
          <w:p w14:paraId="4435E9E7">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6</w:t>
            </w:r>
            <w:r>
              <w:rPr>
                <w:rFonts w:hint="eastAsia" w:ascii="宋体" w:cs="宋体"/>
                <w:color w:val="auto"/>
                <w:sz w:val="24"/>
                <w:highlight w:val="none"/>
                <w:lang w:val="en-US" w:eastAsia="zh-CN"/>
              </w:rPr>
              <w:t>9</w:t>
            </w:r>
            <w:r>
              <w:rPr>
                <w:rFonts w:hint="default" w:ascii="宋体" w:cs="宋体"/>
                <w:color w:val="auto"/>
                <w:sz w:val="24"/>
                <w:highlight w:val="none"/>
                <w:lang w:val="en-US" w:eastAsia="zh-CN"/>
              </w:rPr>
              <w:t>00</w:t>
            </w:r>
          </w:p>
          <w:p w14:paraId="4893FBEC">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（无执医）</w:t>
            </w:r>
          </w:p>
        </w:tc>
        <w:tc>
          <w:tcPr>
            <w:tcW w:w="695" w:type="pct"/>
            <w:vAlign w:val="top"/>
          </w:tcPr>
          <w:p w14:paraId="1772FDA1">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8</w:t>
            </w:r>
            <w:r>
              <w:rPr>
                <w:rFonts w:hint="eastAsia" w:ascii="宋体" w:cs="宋体"/>
                <w:color w:val="auto"/>
                <w:sz w:val="24"/>
                <w:highlight w:val="none"/>
                <w:lang w:val="en-US" w:eastAsia="zh-CN"/>
              </w:rPr>
              <w:t>4</w:t>
            </w:r>
            <w:r>
              <w:rPr>
                <w:rFonts w:hint="default" w:ascii="宋体" w:cs="宋体"/>
                <w:color w:val="auto"/>
                <w:sz w:val="24"/>
                <w:highlight w:val="none"/>
                <w:lang w:val="en-US" w:eastAsia="zh-CN"/>
              </w:rPr>
              <w:t>00</w:t>
            </w:r>
          </w:p>
          <w:p w14:paraId="6E5A6A09">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（有执医）</w:t>
            </w:r>
          </w:p>
        </w:tc>
        <w:tc>
          <w:tcPr>
            <w:tcW w:w="696" w:type="pct"/>
            <w:vAlign w:val="top"/>
          </w:tcPr>
          <w:p w14:paraId="57DBBB55">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7</w:t>
            </w:r>
            <w:r>
              <w:rPr>
                <w:rFonts w:hint="eastAsia" w:ascii="宋体" w:cs="宋体"/>
                <w:color w:val="auto"/>
                <w:sz w:val="24"/>
                <w:highlight w:val="none"/>
                <w:lang w:val="en-US" w:eastAsia="zh-CN"/>
              </w:rPr>
              <w:t>4</w:t>
            </w:r>
            <w:r>
              <w:rPr>
                <w:rFonts w:hint="default" w:ascii="宋体" w:cs="宋体"/>
                <w:color w:val="auto"/>
                <w:sz w:val="24"/>
                <w:highlight w:val="none"/>
                <w:lang w:val="en-US" w:eastAsia="zh-CN"/>
              </w:rPr>
              <w:t>00</w:t>
            </w:r>
          </w:p>
          <w:p w14:paraId="60E193A2">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（无执医）</w:t>
            </w:r>
          </w:p>
        </w:tc>
        <w:tc>
          <w:tcPr>
            <w:tcW w:w="696" w:type="pct"/>
            <w:vAlign w:val="top"/>
          </w:tcPr>
          <w:p w14:paraId="1F074A6F">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8</w:t>
            </w:r>
            <w:r>
              <w:rPr>
                <w:rFonts w:hint="eastAsia" w:ascii="宋体" w:cs="宋体"/>
                <w:color w:val="auto"/>
                <w:sz w:val="24"/>
                <w:highlight w:val="none"/>
                <w:lang w:val="en-US" w:eastAsia="zh-CN"/>
              </w:rPr>
              <w:t>9</w:t>
            </w:r>
            <w:r>
              <w:rPr>
                <w:rFonts w:hint="default" w:ascii="宋体" w:cs="宋体"/>
                <w:color w:val="auto"/>
                <w:sz w:val="24"/>
                <w:highlight w:val="none"/>
                <w:lang w:val="en-US" w:eastAsia="zh-CN"/>
              </w:rPr>
              <w:t>00</w:t>
            </w:r>
          </w:p>
          <w:p w14:paraId="79377F4F">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（有执医）</w:t>
            </w:r>
          </w:p>
        </w:tc>
      </w:tr>
    </w:tbl>
    <w:p w14:paraId="43B594A3">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Chars="200"/>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 注1：已包含国家、省、市财政补助以及社保、公积金的个人部分，未包含五险一金单位缴纳部分、住房补贴、伙食补贴等；属于税前数额。</w:t>
      </w:r>
    </w:p>
    <w:p w14:paraId="67650658">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Chars="200"/>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 注2：</w:t>
      </w:r>
      <w:r>
        <w:rPr>
          <w:rFonts w:hint="eastAsia" w:ascii="宋体" w:hAnsi="宋体" w:cs="宋体"/>
          <w:color w:val="auto"/>
          <w:kern w:val="0"/>
          <w:sz w:val="24"/>
          <w:highlight w:val="none"/>
          <w:lang w:bidi="zh-CN"/>
        </w:rPr>
        <w:t>全科、儿科、</w:t>
      </w:r>
      <w:r>
        <w:rPr>
          <w:rFonts w:hint="eastAsia" w:ascii="宋体" w:hAnsi="宋体" w:cs="宋体"/>
          <w:color w:val="auto"/>
          <w:kern w:val="0"/>
          <w:sz w:val="24"/>
          <w:highlight w:val="none"/>
          <w:lang w:val="en-US" w:bidi="zh-CN"/>
        </w:rPr>
        <w:t>妇产科、麻醉科、</w:t>
      </w:r>
      <w:r>
        <w:rPr>
          <w:rFonts w:hint="eastAsia" w:ascii="宋体" w:hAnsi="宋体" w:cs="宋体"/>
          <w:color w:val="auto"/>
          <w:kern w:val="0"/>
          <w:sz w:val="24"/>
          <w:highlight w:val="none"/>
          <w:lang w:bidi="zh-CN"/>
        </w:rPr>
        <w:t>急诊科、</w:t>
      </w:r>
      <w:r>
        <w:rPr>
          <w:rFonts w:hint="eastAsia" w:ascii="宋体" w:hAnsi="宋体" w:cs="宋体"/>
          <w:color w:val="auto"/>
          <w:kern w:val="0"/>
          <w:sz w:val="24"/>
          <w:highlight w:val="none"/>
          <w:lang w:val="en-US" w:bidi="zh-CN"/>
        </w:rPr>
        <w:t>临床病理科、重症医学科</w:t>
      </w:r>
      <w:r>
        <w:rPr>
          <w:rFonts w:hint="eastAsia" w:ascii="宋体" w:cs="宋体"/>
          <w:color w:val="auto"/>
          <w:sz w:val="24"/>
          <w:highlight w:val="none"/>
          <w:lang w:val="en-US" w:eastAsia="zh-CN"/>
        </w:rPr>
        <w:t>等</w:t>
      </w:r>
      <w:r>
        <w:rPr>
          <w:rFonts w:hint="default" w:ascii="宋体" w:cs="宋体"/>
          <w:color w:val="auto"/>
          <w:sz w:val="24"/>
          <w:highlight w:val="none"/>
          <w:lang w:val="en-US" w:eastAsia="zh-CN"/>
        </w:rPr>
        <w:t>紧缺专业的学员每月增加500元。</w:t>
      </w:r>
    </w:p>
    <w:p w14:paraId="53341B5B">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Chars="200"/>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 注3：“学历学位”是培训所依据的学历学位，不一定是最高学历学位。</w:t>
      </w:r>
    </w:p>
    <w:p w14:paraId="34E1AC41">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Chars="200"/>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 注</w:t>
      </w:r>
      <w:r>
        <w:rPr>
          <w:rFonts w:hint="eastAsia" w:ascii="宋体" w:cs="宋体"/>
          <w:color w:val="auto"/>
          <w:sz w:val="24"/>
          <w:highlight w:val="none"/>
          <w:lang w:val="en-US" w:eastAsia="zh-CN"/>
        </w:rPr>
        <w:t>4</w:t>
      </w:r>
      <w:r>
        <w:rPr>
          <w:rFonts w:hint="default" w:ascii="宋体" w:cs="宋体"/>
          <w:color w:val="auto"/>
          <w:sz w:val="24"/>
          <w:highlight w:val="none"/>
          <w:lang w:val="en-US" w:eastAsia="zh-CN"/>
        </w:rPr>
        <w:t>：住房补贴：</w:t>
      </w:r>
      <w:r>
        <w:rPr>
          <w:rFonts w:hint="eastAsia" w:ascii="宋体" w:cs="宋体"/>
          <w:color w:val="auto"/>
          <w:sz w:val="24"/>
          <w:highlight w:val="none"/>
          <w:lang w:val="en-US" w:eastAsia="zh-CN"/>
        </w:rPr>
        <w:t>另行</w:t>
      </w:r>
      <w:r>
        <w:rPr>
          <w:rFonts w:hint="default" w:ascii="宋体" w:cs="宋体"/>
          <w:color w:val="auto"/>
          <w:sz w:val="24"/>
          <w:highlight w:val="none"/>
          <w:lang w:val="en-US" w:eastAsia="zh-CN"/>
        </w:rPr>
        <w:t>发放，</w:t>
      </w:r>
      <w:r>
        <w:rPr>
          <w:rFonts w:hint="eastAsia" w:ascii="宋体" w:cs="宋体"/>
          <w:color w:val="auto"/>
          <w:sz w:val="24"/>
          <w:highlight w:val="none"/>
          <w:lang w:val="en-US" w:eastAsia="zh-CN"/>
        </w:rPr>
        <w:t>5</w:t>
      </w:r>
      <w:r>
        <w:rPr>
          <w:rFonts w:hint="default" w:ascii="宋体" w:cs="宋体"/>
          <w:color w:val="auto"/>
          <w:sz w:val="24"/>
          <w:highlight w:val="none"/>
          <w:lang w:val="en-US" w:eastAsia="zh-CN"/>
        </w:rPr>
        <w:t>00元/月。</w:t>
      </w:r>
    </w:p>
    <w:p w14:paraId="03586168">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Chars="200"/>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 注</w:t>
      </w:r>
      <w:r>
        <w:rPr>
          <w:rFonts w:hint="eastAsia" w:ascii="宋体" w:cs="宋体"/>
          <w:color w:val="auto"/>
          <w:sz w:val="24"/>
          <w:highlight w:val="none"/>
          <w:lang w:val="en-US" w:eastAsia="zh-CN"/>
        </w:rPr>
        <w:t>5</w:t>
      </w:r>
      <w:r>
        <w:rPr>
          <w:rFonts w:hint="default" w:ascii="宋体" w:cs="宋体"/>
          <w:color w:val="auto"/>
          <w:sz w:val="24"/>
          <w:highlight w:val="none"/>
          <w:lang w:val="en-US" w:eastAsia="zh-CN"/>
        </w:rPr>
        <w:t>：伙食补贴：</w:t>
      </w:r>
      <w:r>
        <w:rPr>
          <w:rFonts w:hint="eastAsia" w:ascii="宋体" w:cs="宋体"/>
          <w:color w:val="auto"/>
          <w:sz w:val="24"/>
          <w:highlight w:val="none"/>
          <w:lang w:val="en-US" w:eastAsia="zh-CN"/>
        </w:rPr>
        <w:t>另行</w:t>
      </w:r>
      <w:r>
        <w:rPr>
          <w:rFonts w:hint="default" w:ascii="宋体" w:cs="宋体"/>
          <w:color w:val="auto"/>
          <w:sz w:val="24"/>
          <w:highlight w:val="none"/>
          <w:lang w:val="en-US" w:eastAsia="zh-CN"/>
        </w:rPr>
        <w:t>发放</w:t>
      </w:r>
      <w:r>
        <w:rPr>
          <w:rFonts w:hint="eastAsia" w:ascii="宋体" w:cs="宋体"/>
          <w:color w:val="auto"/>
          <w:sz w:val="24"/>
          <w:highlight w:val="none"/>
          <w:lang w:val="en-US" w:eastAsia="zh-CN"/>
        </w:rPr>
        <w:t>2</w:t>
      </w:r>
      <w:r>
        <w:rPr>
          <w:rFonts w:hint="default" w:ascii="宋体" w:cs="宋体"/>
          <w:color w:val="auto"/>
          <w:sz w:val="24"/>
          <w:highlight w:val="none"/>
          <w:lang w:val="en-US" w:eastAsia="zh-CN"/>
        </w:rPr>
        <w:t>00元/月</w:t>
      </w:r>
      <w:r>
        <w:rPr>
          <w:rFonts w:hint="eastAsia" w:ascii="宋体" w:cs="宋体"/>
          <w:color w:val="auto"/>
          <w:sz w:val="24"/>
          <w:highlight w:val="none"/>
          <w:lang w:val="en-US" w:eastAsia="zh-CN"/>
        </w:rPr>
        <w:t>，另有医院食堂E餐通福利币200元（当月有效）</w:t>
      </w:r>
      <w:r>
        <w:rPr>
          <w:rFonts w:hint="default" w:ascii="宋体" w:cs="宋体"/>
          <w:color w:val="auto"/>
          <w:sz w:val="24"/>
          <w:highlight w:val="none"/>
          <w:lang w:val="en-US" w:eastAsia="zh-CN"/>
        </w:rPr>
        <w:t>。</w:t>
      </w:r>
    </w:p>
    <w:p w14:paraId="30992BFF">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Chars="200"/>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 注</w:t>
      </w:r>
      <w:r>
        <w:rPr>
          <w:rFonts w:hint="eastAsia" w:ascii="宋体" w:cs="宋体"/>
          <w:color w:val="auto"/>
          <w:sz w:val="24"/>
          <w:highlight w:val="none"/>
          <w:lang w:val="en-US" w:eastAsia="zh-CN"/>
        </w:rPr>
        <w:t>6</w:t>
      </w:r>
      <w:r>
        <w:rPr>
          <w:rFonts w:hint="default" w:ascii="宋体" w:cs="宋体"/>
          <w:color w:val="auto"/>
          <w:sz w:val="24"/>
          <w:highlight w:val="none"/>
          <w:lang w:val="en-US" w:eastAsia="zh-CN"/>
        </w:rPr>
        <w:t>：工会福利及其他补助：按医院相关规定发放。</w:t>
      </w:r>
    </w:p>
    <w:p w14:paraId="2D4645CF">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Chars="200"/>
        <w:textAlignment w:val="auto"/>
        <w:rPr>
          <w:rFonts w:hint="default" w:ascii="宋体" w:cs="宋体"/>
          <w:color w:val="auto"/>
          <w:sz w:val="24"/>
          <w:highlight w:val="none"/>
          <w:lang w:val="en-US" w:eastAsia="zh-CN"/>
        </w:rPr>
      </w:pPr>
      <w:r>
        <w:rPr>
          <w:rFonts w:hint="default" w:ascii="宋体" w:cs="宋体"/>
          <w:color w:val="auto"/>
          <w:sz w:val="24"/>
          <w:highlight w:val="none"/>
          <w:lang w:val="en-US" w:eastAsia="zh-CN"/>
        </w:rPr>
        <w:t>◆</w:t>
      </w:r>
      <w:r>
        <w:rPr>
          <w:rFonts w:hint="eastAsia" w:ascii="宋体" w:cs="宋体"/>
          <w:color w:val="auto"/>
          <w:sz w:val="24"/>
          <w:highlight w:val="none"/>
          <w:lang w:val="en-US" w:eastAsia="zh-CN"/>
        </w:rPr>
        <w:t xml:space="preserve"> 注7：每年给予体检一次。</w:t>
      </w:r>
    </w:p>
    <w:p w14:paraId="712B940D">
      <w:pPr>
        <w:widowControl/>
        <w:adjustRightInd w:val="0"/>
        <w:snapToGrid w:val="0"/>
        <w:spacing w:line="3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lang w:val="en-US" w:eastAsia="zh-CN"/>
        </w:rPr>
        <w:t>5</w:t>
      </w:r>
      <w:r>
        <w:rPr>
          <w:rFonts w:hint="eastAsia" w:ascii="宋体" w:cs="宋体"/>
          <w:color w:val="auto"/>
          <w:kern w:val="0"/>
          <w:sz w:val="24"/>
          <w:highlight w:val="none"/>
        </w:rPr>
        <w:t>、培训期间除法定节假日以外，病、事假等假期每年累计不得超过1个月</w:t>
      </w:r>
      <w:r>
        <w:rPr>
          <w:rFonts w:hint="eastAsia" w:ascii="宋体" w:cs="宋体"/>
          <w:color w:val="auto"/>
          <w:kern w:val="0"/>
          <w:sz w:val="24"/>
          <w:highlight w:val="none"/>
          <w:lang w:eastAsia="zh-CN"/>
        </w:rPr>
        <w:t>，</w:t>
      </w:r>
      <w:r>
        <w:rPr>
          <w:rFonts w:hint="eastAsia" w:ascii="宋体" w:cs="宋体"/>
          <w:color w:val="auto"/>
          <w:kern w:val="0"/>
          <w:sz w:val="24"/>
          <w:highlight w:val="none"/>
        </w:rPr>
        <w:t>否则须补足培训时间，延期结业。休假期间不享受津贴补助及其他待遇和福利。</w:t>
      </w:r>
    </w:p>
    <w:p w14:paraId="1A6C0A2B">
      <w:pPr>
        <w:widowControl/>
        <w:adjustRightInd w:val="0"/>
        <w:snapToGrid w:val="0"/>
        <w:spacing w:line="3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lang w:val="en-US" w:eastAsia="zh-CN"/>
        </w:rPr>
        <w:t>6</w:t>
      </w:r>
      <w:r>
        <w:rPr>
          <w:rFonts w:hint="eastAsia" w:ascii="宋体" w:cs="宋体"/>
          <w:color w:val="auto"/>
          <w:kern w:val="0"/>
          <w:sz w:val="24"/>
          <w:highlight w:val="none"/>
        </w:rPr>
        <w:t>、培训结束后，培训合同自然终止，培训对象自主择业或回委培单位。因各种原因导致培训时间不足或未能按期结业学员，由本人申请，基地同意，可延长培训期限，延长期间不享受培训津贴和社会保障待遇，延长时间不超过2年。</w:t>
      </w:r>
    </w:p>
    <w:p w14:paraId="58E776E3">
      <w:pPr>
        <w:widowControl/>
        <w:adjustRightInd w:val="0"/>
        <w:snapToGrid w:val="0"/>
        <w:spacing w:line="3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lang w:val="en-US" w:eastAsia="zh-CN"/>
        </w:rPr>
        <w:t>7</w:t>
      </w:r>
      <w:r>
        <w:rPr>
          <w:rFonts w:hint="eastAsia" w:ascii="宋体" w:cs="宋体"/>
          <w:color w:val="auto"/>
          <w:kern w:val="0"/>
          <w:sz w:val="24"/>
          <w:highlight w:val="none"/>
        </w:rPr>
        <w:t>、符合条件的可参加同等学力申请硕士班</w:t>
      </w:r>
      <w:r>
        <w:rPr>
          <w:rFonts w:hint="eastAsia" w:ascii="宋体" w:cs="宋体"/>
          <w:color w:val="auto"/>
          <w:kern w:val="0"/>
          <w:sz w:val="24"/>
          <w:highlight w:val="none"/>
          <w:lang w:eastAsia="zh-CN"/>
        </w:rPr>
        <w:t>，</w:t>
      </w:r>
      <w:r>
        <w:rPr>
          <w:rFonts w:hint="eastAsia" w:ascii="宋体" w:cs="宋体"/>
          <w:color w:val="auto"/>
          <w:kern w:val="0"/>
          <w:sz w:val="24"/>
          <w:highlight w:val="none"/>
          <w:lang w:val="en-US" w:eastAsia="zh-CN"/>
        </w:rPr>
        <w:t>目前我院开设</w:t>
      </w:r>
      <w:r>
        <w:rPr>
          <w:rFonts w:hint="eastAsia" w:ascii="宋体" w:cs="宋体"/>
          <w:color w:val="auto"/>
          <w:kern w:val="0"/>
          <w:sz w:val="24"/>
          <w:highlight w:val="none"/>
        </w:rPr>
        <w:t>南京大学</w:t>
      </w:r>
      <w:r>
        <w:rPr>
          <w:rFonts w:hint="eastAsia" w:ascii="宋体" w:cs="宋体"/>
          <w:color w:val="auto"/>
          <w:kern w:val="0"/>
          <w:sz w:val="24"/>
          <w:highlight w:val="none"/>
          <w:lang w:val="en-US" w:eastAsia="zh-CN"/>
        </w:rPr>
        <w:t>和</w:t>
      </w:r>
      <w:r>
        <w:rPr>
          <w:rFonts w:hint="eastAsia" w:ascii="宋体" w:cs="宋体"/>
          <w:color w:val="auto"/>
          <w:kern w:val="0"/>
          <w:sz w:val="24"/>
          <w:highlight w:val="none"/>
        </w:rPr>
        <w:t>扬州大学</w:t>
      </w:r>
      <w:r>
        <w:rPr>
          <w:rFonts w:hint="eastAsia" w:ascii="宋体" w:cs="宋体"/>
          <w:color w:val="auto"/>
          <w:kern w:val="0"/>
          <w:sz w:val="24"/>
          <w:highlight w:val="none"/>
          <w:lang w:val="en-US" w:eastAsia="zh-CN"/>
        </w:rPr>
        <w:t>的同等学历申硕班</w:t>
      </w:r>
      <w:r>
        <w:rPr>
          <w:rFonts w:hint="eastAsia" w:ascii="宋体" w:cs="宋体"/>
          <w:color w:val="auto"/>
          <w:kern w:val="0"/>
          <w:sz w:val="24"/>
          <w:highlight w:val="none"/>
        </w:rPr>
        <w:t>。</w:t>
      </w:r>
    </w:p>
    <w:p w14:paraId="67040747">
      <w:pPr>
        <w:widowControl/>
        <w:adjustRightInd w:val="0"/>
        <w:snapToGrid w:val="0"/>
        <w:spacing w:line="380" w:lineRule="exact"/>
        <w:ind w:firstLine="480" w:firstLineChars="200"/>
        <w:jc w:val="left"/>
        <w:rPr>
          <w:rFonts w:hint="eastAsia" w:ascii="宋体" w:cs="宋体"/>
          <w:color w:val="auto"/>
          <w:kern w:val="0"/>
          <w:sz w:val="24"/>
          <w:highlight w:val="none"/>
        </w:rPr>
      </w:pPr>
      <w:r>
        <w:rPr>
          <w:rFonts w:hint="eastAsia" w:ascii="宋体" w:cs="宋体"/>
          <w:color w:val="auto"/>
          <w:kern w:val="0"/>
          <w:sz w:val="24"/>
          <w:highlight w:val="none"/>
          <w:lang w:val="en-US" w:eastAsia="zh-CN"/>
        </w:rPr>
        <w:t>8</w:t>
      </w:r>
      <w:r>
        <w:rPr>
          <w:rFonts w:hint="eastAsia" w:ascii="宋体" w:cs="宋体"/>
          <w:color w:val="auto"/>
          <w:kern w:val="0"/>
          <w:sz w:val="24"/>
          <w:highlight w:val="none"/>
        </w:rPr>
        <w:t>、所有参加住院医师规范化培训的学员，需遵守苏北人民医院的相关管理规定。</w:t>
      </w:r>
      <w:r>
        <w:rPr>
          <w:rFonts w:hint="eastAsia" w:ascii="宋体" w:cs="宋体"/>
          <w:color w:val="auto"/>
          <w:kern w:val="0"/>
          <w:sz w:val="24"/>
          <w:highlight w:val="none"/>
          <w:lang w:val="en-US" w:eastAsia="zh-CN"/>
        </w:rPr>
        <w:t>工资当月发放，其他</w:t>
      </w:r>
      <w:r>
        <w:rPr>
          <w:rFonts w:hint="eastAsia" w:ascii="宋体" w:cs="宋体"/>
          <w:color w:val="auto"/>
          <w:kern w:val="0"/>
          <w:sz w:val="24"/>
          <w:highlight w:val="none"/>
        </w:rPr>
        <w:t>绩效、补贴</w:t>
      </w:r>
      <w:r>
        <w:rPr>
          <w:rFonts w:hint="eastAsia" w:ascii="宋体" w:cs="宋体"/>
          <w:color w:val="auto"/>
          <w:kern w:val="0"/>
          <w:sz w:val="24"/>
          <w:highlight w:val="none"/>
          <w:lang w:val="en-US" w:eastAsia="zh-CN"/>
        </w:rPr>
        <w:t>在进行</w:t>
      </w:r>
      <w:r>
        <w:rPr>
          <w:rFonts w:hint="eastAsia" w:ascii="宋体" w:cs="宋体"/>
          <w:color w:val="auto"/>
          <w:kern w:val="0"/>
          <w:sz w:val="24"/>
          <w:highlight w:val="none"/>
        </w:rPr>
        <w:t>考核后发放。</w:t>
      </w:r>
    </w:p>
    <w:p w14:paraId="65B13A20">
      <w:pPr>
        <w:widowControl/>
        <w:adjustRightInd w:val="0"/>
        <w:snapToGrid w:val="0"/>
        <w:spacing w:line="380" w:lineRule="exact"/>
        <w:ind w:firstLine="480" w:firstLineChars="200"/>
        <w:jc w:val="left"/>
        <w:rPr>
          <w:rFonts w:hint="eastAsia" w:ascii="宋体" w:cs="宋体"/>
          <w:b/>
          <w:bCs/>
          <w:color w:val="auto"/>
          <w:kern w:val="0"/>
          <w:sz w:val="24"/>
          <w:highlight w:val="none"/>
          <w:lang w:val="en-US" w:eastAsia="zh-CN"/>
        </w:rPr>
      </w:pPr>
      <w:r>
        <w:rPr>
          <w:rFonts w:hint="eastAsia" w:ascii="宋体" w:cs="宋体"/>
          <w:color w:val="auto"/>
          <w:kern w:val="0"/>
          <w:sz w:val="24"/>
          <w:highlight w:val="none"/>
          <w:lang w:val="en-US" w:eastAsia="zh-CN"/>
        </w:rPr>
        <w:t>9、</w:t>
      </w:r>
      <w:r>
        <w:rPr>
          <w:rFonts w:hint="eastAsia" w:ascii="宋体" w:cs="宋体"/>
          <w:b/>
          <w:bCs/>
          <w:color w:val="auto"/>
          <w:kern w:val="0"/>
          <w:sz w:val="24"/>
          <w:highlight w:val="none"/>
          <w:lang w:val="en-US" w:eastAsia="zh-CN"/>
        </w:rPr>
        <w:t>培训期间，学员不得报名参加全日制硕、博士研究生脱产学习或脱产科研，否则按恶意退培处理。</w:t>
      </w:r>
    </w:p>
    <w:p w14:paraId="6F42BE5B">
      <w:pPr>
        <w:widowControl/>
        <w:adjustRightInd w:val="0"/>
        <w:snapToGrid w:val="0"/>
        <w:spacing w:line="380" w:lineRule="exact"/>
        <w:ind w:firstLine="480" w:firstLineChars="200"/>
        <w:jc w:val="left"/>
        <w:rPr>
          <w:rFonts w:hint="default" w:ascii="宋体" w:cs="宋体"/>
          <w:color w:val="auto"/>
          <w:kern w:val="0"/>
          <w:sz w:val="24"/>
          <w:highlight w:val="none"/>
          <w:lang w:val="en-US" w:eastAsia="zh-CN"/>
        </w:rPr>
      </w:pPr>
      <w:r>
        <w:rPr>
          <w:rFonts w:hint="eastAsia" w:ascii="宋体" w:cs="宋体"/>
          <w:color w:val="auto"/>
          <w:kern w:val="0"/>
          <w:sz w:val="24"/>
          <w:highlight w:val="none"/>
          <w:lang w:val="en-US" w:eastAsia="zh-CN"/>
        </w:rPr>
        <w:t>10、贯彻落实住院医师规范化培训相关政策，“面向社会招收的普通高校应届毕业生培训对象培训合格当年在医疗卫生机构就业的，在招聘、派遣、落户等方面，按当年应届毕业生同等对待；对经住培合格的本科学历临床医师，在人员招聘、职称晋升、岗位聘用、薪酬待遇等方面，与临床医学、中医专业学位硕士研究生同等对待”。社会化学员培训结束后可择优留院工作，并向国内各大医院推荐。</w:t>
      </w:r>
    </w:p>
    <w:p w14:paraId="24F0E845">
      <w:pPr>
        <w:widowControl/>
        <w:adjustRightInd w:val="0"/>
        <w:snapToGrid w:val="0"/>
        <w:spacing w:line="380" w:lineRule="exact"/>
        <w:ind w:firstLine="482" w:firstLineChars="200"/>
        <w:jc w:val="left"/>
        <w:rPr>
          <w:rFonts w:ascii="宋体" w:cs="宋体"/>
          <w:b/>
          <w:color w:val="auto"/>
          <w:kern w:val="0"/>
          <w:sz w:val="24"/>
          <w:highlight w:val="none"/>
        </w:rPr>
      </w:pPr>
      <w:r>
        <w:rPr>
          <w:rFonts w:hint="eastAsia" w:ascii="宋体" w:cs="宋体"/>
          <w:b/>
          <w:color w:val="auto"/>
          <w:kern w:val="0"/>
          <w:sz w:val="24"/>
          <w:highlight w:val="none"/>
        </w:rPr>
        <w:t>七、招</w:t>
      </w:r>
      <w:r>
        <w:rPr>
          <w:rFonts w:hint="eastAsia"/>
          <w:b/>
          <w:color w:val="auto"/>
          <w:highlight w:val="none"/>
        </w:rPr>
        <w:t>生</w:t>
      </w:r>
      <w:r>
        <w:rPr>
          <w:rFonts w:hint="eastAsia" w:ascii="宋体" w:cs="宋体"/>
          <w:b/>
          <w:color w:val="auto"/>
          <w:kern w:val="0"/>
          <w:sz w:val="24"/>
          <w:highlight w:val="none"/>
        </w:rPr>
        <w:t>咨询：</w:t>
      </w:r>
    </w:p>
    <w:p w14:paraId="3C62660E">
      <w:pPr>
        <w:widowControl/>
        <w:adjustRightInd w:val="0"/>
        <w:snapToGrid w:val="0"/>
        <w:spacing w:line="380" w:lineRule="exact"/>
        <w:ind w:firstLine="480" w:firstLineChars="200"/>
        <w:jc w:val="left"/>
        <w:rPr>
          <w:rFonts w:ascii="宋体" w:cs="宋体"/>
          <w:bCs/>
          <w:color w:val="auto"/>
          <w:kern w:val="0"/>
          <w:sz w:val="24"/>
          <w:highlight w:val="none"/>
        </w:rPr>
      </w:pPr>
      <w:r>
        <w:rPr>
          <w:rFonts w:hint="eastAsia" w:ascii="宋体" w:cs="宋体"/>
          <w:bCs/>
          <w:color w:val="auto"/>
          <w:kern w:val="0"/>
          <w:sz w:val="24"/>
          <w:highlight w:val="none"/>
        </w:rPr>
        <w:t xml:space="preserve">医院网址：http://www.yzsbh.com/ </w:t>
      </w:r>
    </w:p>
    <w:p w14:paraId="3E4019BF">
      <w:pPr>
        <w:widowControl/>
        <w:adjustRightInd w:val="0"/>
        <w:snapToGrid w:val="0"/>
        <w:spacing w:line="3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苏北人民医院教育培训处：</w:t>
      </w:r>
      <w:r>
        <w:rPr>
          <w:rFonts w:hint="eastAsia" w:ascii="宋体" w:cs="宋体"/>
          <w:bCs/>
          <w:color w:val="auto"/>
          <w:kern w:val="0"/>
          <w:sz w:val="24"/>
          <w:highlight w:val="none"/>
        </w:rPr>
        <w:t>电话0514-873730</w:t>
      </w:r>
      <w:r>
        <w:rPr>
          <w:rFonts w:hint="eastAsia" w:ascii="宋体" w:cs="宋体"/>
          <w:bCs/>
          <w:color w:val="auto"/>
          <w:kern w:val="0"/>
          <w:sz w:val="24"/>
          <w:highlight w:val="none"/>
          <w:lang w:val="en-US" w:eastAsia="zh-CN"/>
        </w:rPr>
        <w:t>85</w:t>
      </w:r>
      <w:r>
        <w:rPr>
          <w:rFonts w:hint="eastAsia" w:ascii="宋体" w:cs="宋体"/>
          <w:bCs/>
          <w:color w:val="auto"/>
          <w:kern w:val="0"/>
          <w:sz w:val="24"/>
          <w:highlight w:val="none"/>
        </w:rPr>
        <w:t xml:space="preserve">      </w:t>
      </w:r>
      <w:r>
        <w:rPr>
          <w:rFonts w:hint="eastAsia" w:ascii="宋体" w:cs="宋体"/>
          <w:color w:val="auto"/>
          <w:kern w:val="0"/>
          <w:sz w:val="24"/>
          <w:highlight w:val="none"/>
        </w:rPr>
        <w:t xml:space="preserve"> </w:t>
      </w:r>
    </w:p>
    <w:p w14:paraId="6479FCF7">
      <w:pPr>
        <w:widowControl/>
        <w:adjustRightInd w:val="0"/>
        <w:snapToGrid w:val="0"/>
        <w:spacing w:line="380" w:lineRule="exact"/>
        <w:ind w:firstLine="480" w:firstLineChars="200"/>
        <w:jc w:val="left"/>
        <w:rPr>
          <w:color w:val="auto"/>
          <w:highlight w:val="none"/>
        </w:rPr>
      </w:pPr>
      <w:r>
        <w:rPr>
          <w:rFonts w:hint="eastAsia" w:ascii="宋体" w:cs="宋体"/>
          <w:color w:val="auto"/>
          <w:kern w:val="0"/>
          <w:sz w:val="24"/>
          <w:highlight w:val="none"/>
        </w:rPr>
        <w:t>联系人：丁正亚</w:t>
      </w:r>
      <w:r>
        <w:rPr>
          <w:rFonts w:hint="eastAsia" w:ascii="宋体" w:cs="宋体"/>
          <w:color w:val="auto"/>
          <w:kern w:val="0"/>
          <w:sz w:val="24"/>
          <w:highlight w:val="none"/>
          <w:lang w:eastAsia="zh-CN"/>
        </w:rPr>
        <w:t>、</w:t>
      </w:r>
      <w:r>
        <w:rPr>
          <w:rFonts w:hint="eastAsia" w:ascii="宋体" w:cs="宋体"/>
          <w:color w:val="auto"/>
          <w:kern w:val="0"/>
          <w:sz w:val="24"/>
          <w:highlight w:val="none"/>
          <w:lang w:val="en-US" w:eastAsia="zh-CN"/>
        </w:rPr>
        <w:t>顾志娥、王强</w:t>
      </w:r>
      <w:r>
        <w:rPr>
          <w:rFonts w:hint="eastAsia" w:ascii="宋体" w:cs="宋体"/>
          <w:color w:val="auto"/>
          <w:kern w:val="0"/>
          <w:sz w:val="24"/>
          <w:highlight w:val="none"/>
        </w:rPr>
        <w:t xml:space="preserve">         </w:t>
      </w:r>
      <w:r>
        <w:rPr>
          <w:rFonts w:hint="eastAsia" w:ascii="宋体" w:cs="宋体"/>
          <w:bCs/>
          <w:color w:val="auto"/>
          <w:kern w:val="0"/>
          <w:sz w:val="24"/>
          <w:highlight w:val="none"/>
        </w:rPr>
        <w:t>电子邮箱：</w:t>
      </w:r>
      <w:r>
        <w:rPr>
          <w:color w:val="auto"/>
          <w:highlight w:val="none"/>
        </w:rPr>
        <w:t xml:space="preserve"> sbyyxsglk@163.com</w:t>
      </w:r>
    </w:p>
    <w:p w14:paraId="73885DC4">
      <w:pPr>
        <w:widowControl/>
        <w:adjustRightInd w:val="0"/>
        <w:snapToGrid w:val="0"/>
        <w:spacing w:line="3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QQ群</w:t>
      </w:r>
      <w:r>
        <w:rPr>
          <w:rFonts w:ascii="宋体" w:cs="宋体"/>
          <w:color w:val="auto"/>
          <w:kern w:val="0"/>
          <w:sz w:val="24"/>
          <w:highlight w:val="none"/>
        </w:rPr>
        <w:t>:</w:t>
      </w:r>
      <w:r>
        <w:rPr>
          <w:rFonts w:hint="eastAsia" w:ascii="宋体" w:cs="宋体"/>
          <w:color w:val="auto"/>
          <w:kern w:val="0"/>
          <w:sz w:val="24"/>
          <w:highlight w:val="none"/>
        </w:rPr>
        <w:t xml:space="preserve"> </w:t>
      </w:r>
      <w:r>
        <w:rPr>
          <w:rFonts w:hint="eastAsia" w:ascii="宋体" w:cs="宋体"/>
          <w:color w:val="auto"/>
          <w:kern w:val="0"/>
          <w:sz w:val="24"/>
          <w:highlight w:val="none"/>
          <w:lang w:val="en-US" w:eastAsia="zh-CN"/>
        </w:rPr>
        <w:t>2025年度</w:t>
      </w:r>
      <w:r>
        <w:rPr>
          <w:rFonts w:hint="eastAsia" w:ascii="宋体" w:cs="宋体"/>
          <w:color w:val="auto"/>
          <w:kern w:val="0"/>
          <w:sz w:val="24"/>
          <w:highlight w:val="none"/>
        </w:rPr>
        <w:t xml:space="preserve">苏北人民医院学员招收群     </w:t>
      </w:r>
    </w:p>
    <w:p w14:paraId="19A03280">
      <w:pPr>
        <w:widowControl/>
        <w:adjustRightInd w:val="0"/>
        <w:snapToGrid w:val="0"/>
        <w:spacing w:line="380" w:lineRule="exact"/>
        <w:ind w:firstLine="480" w:firstLineChars="200"/>
        <w:jc w:val="left"/>
        <w:rPr>
          <w:rFonts w:hint="default" w:ascii="宋体" w:eastAsia="宋体" w:cs="宋体"/>
          <w:color w:val="auto"/>
          <w:kern w:val="0"/>
          <w:sz w:val="24"/>
          <w:highlight w:val="yellow"/>
          <w:lang w:val="en-US" w:eastAsia="zh-CN"/>
        </w:rPr>
      </w:pPr>
      <w:r>
        <w:rPr>
          <w:rFonts w:ascii="宋体" w:cs="宋体"/>
          <w:color w:val="auto"/>
          <w:kern w:val="0"/>
          <w:sz w:val="24"/>
          <w:highlight w:val="none"/>
        </w:rPr>
        <w:t>QQ群号：</w:t>
      </w:r>
      <w:r>
        <w:rPr>
          <w:rFonts w:hint="eastAsia" w:ascii="宋体" w:cs="宋体"/>
          <w:color w:val="auto"/>
          <w:kern w:val="0"/>
          <w:sz w:val="24"/>
          <w:highlight w:val="none"/>
        </w:rPr>
        <w:t>798964682</w:t>
      </w:r>
    </w:p>
    <w:p w14:paraId="750E0D5B">
      <w:pPr>
        <w:widowControl/>
        <w:adjustRightInd w:val="0"/>
        <w:snapToGrid w:val="0"/>
        <w:spacing w:line="380" w:lineRule="exact"/>
        <w:ind w:firstLine="482" w:firstLineChars="200"/>
        <w:jc w:val="left"/>
        <w:rPr>
          <w:rFonts w:ascii="宋体" w:cs="宋体"/>
          <w:b/>
          <w:bCs/>
          <w:color w:val="auto"/>
          <w:kern w:val="0"/>
          <w:sz w:val="24"/>
          <w:highlight w:val="none"/>
        </w:rPr>
      </w:pPr>
      <w:r>
        <w:rPr>
          <w:rFonts w:hint="eastAsia" w:ascii="宋体" w:cs="宋体"/>
          <w:b/>
          <w:bCs/>
          <w:color w:val="auto"/>
          <w:kern w:val="0"/>
          <w:sz w:val="24"/>
          <w:highlight w:val="none"/>
        </w:rPr>
        <w:t>八、招生监督：</w:t>
      </w:r>
    </w:p>
    <w:p w14:paraId="17C37277">
      <w:pPr>
        <w:widowControl/>
        <w:adjustRightInd w:val="0"/>
        <w:snapToGrid w:val="0"/>
        <w:spacing w:line="380" w:lineRule="exact"/>
        <w:ind w:firstLine="480" w:firstLineChars="200"/>
        <w:jc w:val="left"/>
        <w:rPr>
          <w:rFonts w:hint="default" w:ascii="宋体" w:eastAsia="宋体" w:cs="宋体"/>
          <w:color w:val="auto"/>
          <w:kern w:val="0"/>
          <w:sz w:val="24"/>
          <w:highlight w:val="none"/>
          <w:lang w:val="en-US" w:eastAsia="zh-CN"/>
        </w:rPr>
      </w:pPr>
      <w:r>
        <w:rPr>
          <w:rFonts w:hint="eastAsia" w:ascii="宋体" w:cs="宋体"/>
          <w:color w:val="auto"/>
          <w:kern w:val="0"/>
          <w:sz w:val="24"/>
          <w:highlight w:val="none"/>
        </w:rPr>
        <w:t>苏北人民医院</w:t>
      </w:r>
      <w:r>
        <w:rPr>
          <w:rFonts w:hint="eastAsia" w:ascii="宋体" w:cs="宋体"/>
          <w:color w:val="auto"/>
          <w:kern w:val="0"/>
          <w:sz w:val="24"/>
          <w:highlight w:val="none"/>
          <w:lang w:val="en-US" w:eastAsia="zh-CN"/>
        </w:rPr>
        <w:t>纪委办公室</w:t>
      </w:r>
      <w:r>
        <w:rPr>
          <w:rFonts w:hint="eastAsia" w:ascii="宋体" w:cs="宋体"/>
          <w:color w:val="auto"/>
          <w:kern w:val="0"/>
          <w:sz w:val="24"/>
          <w:highlight w:val="none"/>
        </w:rPr>
        <w:t xml:space="preserve">   电话：0514</w:t>
      </w:r>
      <w:r>
        <w:rPr>
          <w:rFonts w:hint="eastAsia" w:ascii="宋体" w:cs="宋体"/>
          <w:color w:val="auto"/>
          <w:kern w:val="0"/>
          <w:sz w:val="24"/>
          <w:highlight w:val="none"/>
          <w:lang w:val="en-US" w:eastAsia="zh-CN"/>
        </w:rPr>
        <w:t>-</w:t>
      </w:r>
      <w:r>
        <w:rPr>
          <w:rFonts w:hint="eastAsia" w:ascii="宋体" w:cs="宋体"/>
          <w:color w:val="auto"/>
          <w:kern w:val="0"/>
          <w:sz w:val="24"/>
          <w:highlight w:val="none"/>
        </w:rPr>
        <w:t>87373</w:t>
      </w:r>
      <w:r>
        <w:rPr>
          <w:rFonts w:hint="eastAsia" w:ascii="宋体" w:cs="宋体"/>
          <w:color w:val="auto"/>
          <w:kern w:val="0"/>
          <w:sz w:val="24"/>
          <w:highlight w:val="none"/>
          <w:lang w:val="en-US" w:eastAsia="zh-CN"/>
        </w:rPr>
        <w:t>189</w:t>
      </w:r>
    </w:p>
    <w:p w14:paraId="6E5E8013">
      <w:pPr>
        <w:widowControl/>
        <w:adjustRightInd w:val="0"/>
        <w:snapToGrid w:val="0"/>
        <w:spacing w:line="380" w:lineRule="exact"/>
        <w:ind w:firstLine="4440" w:firstLineChars="1850"/>
        <w:jc w:val="left"/>
        <w:rPr>
          <w:rFonts w:ascii="宋体" w:cs="宋体"/>
          <w:color w:val="auto"/>
          <w:kern w:val="0"/>
          <w:sz w:val="24"/>
          <w:highlight w:val="none"/>
        </w:rPr>
      </w:pPr>
      <w:r>
        <w:rPr>
          <w:rFonts w:hint="eastAsia" w:ascii="宋体" w:cs="宋体"/>
          <w:color w:val="auto"/>
          <w:kern w:val="0"/>
          <w:sz w:val="24"/>
          <w:highlight w:val="none"/>
        </w:rPr>
        <w:t xml:space="preserve">   </w:t>
      </w:r>
    </w:p>
    <w:p w14:paraId="018F9A5E">
      <w:pPr>
        <w:widowControl/>
        <w:adjustRightInd w:val="0"/>
        <w:snapToGrid w:val="0"/>
        <w:spacing w:line="380" w:lineRule="exact"/>
        <w:ind w:firstLine="4457" w:firstLineChars="1850"/>
        <w:jc w:val="left"/>
        <w:rPr>
          <w:rFonts w:hint="eastAsia" w:ascii="宋体" w:cs="宋体"/>
          <w:b/>
          <w:bCs/>
          <w:color w:val="auto"/>
          <w:kern w:val="0"/>
          <w:sz w:val="24"/>
          <w:highlight w:val="none"/>
        </w:rPr>
      </w:pPr>
      <w:r>
        <w:rPr>
          <w:rFonts w:hint="eastAsia" w:ascii="宋体" w:cs="宋体"/>
          <w:b/>
          <w:bCs/>
          <w:color w:val="auto"/>
          <w:kern w:val="0"/>
          <w:sz w:val="24"/>
          <w:highlight w:val="none"/>
        </w:rPr>
        <w:t xml:space="preserve">             </w:t>
      </w:r>
    </w:p>
    <w:p w14:paraId="0D1B9CBE">
      <w:pPr>
        <w:widowControl/>
        <w:adjustRightInd w:val="0"/>
        <w:snapToGrid w:val="0"/>
        <w:spacing w:line="380" w:lineRule="exact"/>
        <w:ind w:firstLine="6144" w:firstLineChars="2550"/>
        <w:jc w:val="left"/>
        <w:rPr>
          <w:rFonts w:hint="eastAsia" w:ascii="宋体" w:cs="宋体"/>
          <w:b/>
          <w:bCs/>
          <w:color w:val="auto"/>
          <w:kern w:val="0"/>
          <w:sz w:val="24"/>
          <w:highlight w:val="none"/>
        </w:rPr>
      </w:pPr>
      <w:r>
        <w:rPr>
          <w:rFonts w:hint="eastAsia" w:ascii="宋体" w:cs="宋体"/>
          <w:b/>
          <w:bCs/>
          <w:color w:val="auto"/>
          <w:kern w:val="0"/>
          <w:sz w:val="24"/>
          <w:highlight w:val="none"/>
        </w:rPr>
        <w:t>二○二</w:t>
      </w:r>
      <w:r>
        <w:rPr>
          <w:rFonts w:hint="eastAsia" w:ascii="宋体" w:cs="宋体"/>
          <w:b/>
          <w:bCs/>
          <w:color w:val="auto"/>
          <w:kern w:val="0"/>
          <w:sz w:val="24"/>
          <w:highlight w:val="none"/>
          <w:lang w:val="en-US" w:eastAsia="zh-CN"/>
        </w:rPr>
        <w:t>五</w:t>
      </w:r>
      <w:r>
        <w:rPr>
          <w:rFonts w:hint="eastAsia" w:ascii="宋体" w:cs="宋体"/>
          <w:b/>
          <w:bCs/>
          <w:color w:val="auto"/>
          <w:kern w:val="0"/>
          <w:sz w:val="24"/>
          <w:highlight w:val="none"/>
        </w:rPr>
        <w:t>年</w:t>
      </w:r>
      <w:r>
        <w:rPr>
          <w:rFonts w:hint="eastAsia" w:ascii="宋体" w:cs="宋体"/>
          <w:b/>
          <w:bCs/>
          <w:color w:val="auto"/>
          <w:kern w:val="0"/>
          <w:sz w:val="24"/>
          <w:highlight w:val="none"/>
          <w:lang w:val="en-US" w:eastAsia="zh-CN"/>
        </w:rPr>
        <w:t>四</w:t>
      </w:r>
      <w:r>
        <w:rPr>
          <w:rFonts w:hint="eastAsia" w:ascii="宋体" w:cs="宋体"/>
          <w:b/>
          <w:bCs/>
          <w:color w:val="auto"/>
          <w:kern w:val="0"/>
          <w:sz w:val="24"/>
          <w:highlight w:val="none"/>
        </w:rPr>
        <w:t>月</w:t>
      </w:r>
      <w:r>
        <w:rPr>
          <w:rFonts w:hint="eastAsia" w:ascii="宋体" w:cs="宋体"/>
          <w:b/>
          <w:bCs/>
          <w:color w:val="auto"/>
          <w:kern w:val="0"/>
          <w:sz w:val="24"/>
          <w:highlight w:val="none"/>
          <w:lang w:val="en-US" w:eastAsia="zh-CN"/>
        </w:rPr>
        <w:t>十八</w:t>
      </w:r>
      <w:r>
        <w:rPr>
          <w:rFonts w:hint="eastAsia" w:ascii="宋体" w:cs="宋体"/>
          <w:b/>
          <w:bCs/>
          <w:color w:val="auto"/>
          <w:kern w:val="0"/>
          <w:sz w:val="24"/>
          <w:highlight w:val="none"/>
        </w:rPr>
        <w:t>日</w:t>
      </w:r>
    </w:p>
    <w:p w14:paraId="66BACAC8">
      <w:pPr>
        <w:widowControl/>
        <w:adjustRightInd w:val="0"/>
        <w:snapToGrid w:val="0"/>
        <w:spacing w:line="380" w:lineRule="exact"/>
        <w:ind w:firstLine="4457" w:firstLineChars="1850"/>
        <w:jc w:val="left"/>
        <w:rPr>
          <w:rFonts w:hint="eastAsia" w:ascii="宋体" w:cs="宋体"/>
          <w:b/>
          <w:bCs/>
          <w:color w:val="auto"/>
          <w:kern w:val="0"/>
          <w:sz w:val="24"/>
          <w:highlight w:val="none"/>
        </w:rPr>
      </w:pPr>
    </w:p>
    <w:p w14:paraId="633B3D6A">
      <w:pPr>
        <w:widowControl/>
        <w:adjustRightInd w:val="0"/>
        <w:snapToGrid w:val="0"/>
        <w:spacing w:line="380" w:lineRule="exact"/>
        <w:ind w:firstLine="4457" w:firstLineChars="1850"/>
        <w:jc w:val="left"/>
        <w:rPr>
          <w:rFonts w:hint="eastAsia" w:ascii="宋体" w:cs="宋体"/>
          <w:b/>
          <w:bCs/>
          <w:color w:val="auto"/>
          <w:kern w:val="0"/>
          <w:sz w:val="24"/>
          <w:highlight w:val="none"/>
        </w:rPr>
      </w:pPr>
    </w:p>
    <w:p w14:paraId="4E2FBA50">
      <w:pPr>
        <w:widowControl/>
        <w:adjustRightInd w:val="0"/>
        <w:snapToGrid w:val="0"/>
        <w:spacing w:line="380" w:lineRule="exact"/>
        <w:ind w:firstLine="4457" w:firstLineChars="1850"/>
        <w:jc w:val="left"/>
        <w:rPr>
          <w:rFonts w:hint="eastAsia" w:ascii="宋体" w:cs="宋体"/>
          <w:b/>
          <w:bCs/>
          <w:color w:val="auto"/>
          <w:kern w:val="0"/>
          <w:sz w:val="24"/>
          <w:highlight w:val="none"/>
        </w:rPr>
      </w:pPr>
    </w:p>
    <w:p w14:paraId="45464ABE">
      <w:pPr>
        <w:widowControl/>
        <w:adjustRightInd w:val="0"/>
        <w:snapToGrid w:val="0"/>
        <w:spacing w:line="380" w:lineRule="exact"/>
        <w:ind w:firstLine="4457" w:firstLineChars="1850"/>
        <w:jc w:val="left"/>
        <w:rPr>
          <w:rFonts w:hint="eastAsia" w:ascii="宋体" w:cs="宋体"/>
          <w:b/>
          <w:bCs/>
          <w:color w:val="auto"/>
          <w:kern w:val="0"/>
          <w:sz w:val="24"/>
          <w:highlight w:val="none"/>
        </w:rPr>
      </w:pPr>
    </w:p>
    <w:p w14:paraId="76798981">
      <w:pPr>
        <w:widowControl/>
        <w:adjustRightInd w:val="0"/>
        <w:snapToGrid w:val="0"/>
        <w:spacing w:line="380" w:lineRule="exact"/>
        <w:ind w:firstLine="4457" w:firstLineChars="1850"/>
        <w:jc w:val="left"/>
        <w:rPr>
          <w:rFonts w:hint="eastAsia" w:ascii="宋体" w:cs="宋体"/>
          <w:b/>
          <w:bCs/>
          <w:color w:val="auto"/>
          <w:kern w:val="0"/>
          <w:sz w:val="24"/>
          <w:highlight w:val="none"/>
        </w:rPr>
      </w:pPr>
    </w:p>
    <w:p w14:paraId="2EDA0B5C">
      <w:pPr>
        <w:widowControl/>
        <w:adjustRightInd w:val="0"/>
        <w:snapToGrid w:val="0"/>
        <w:spacing w:line="380" w:lineRule="exact"/>
        <w:ind w:firstLine="0" w:firstLineChars="0"/>
        <w:jc w:val="both"/>
        <w:rPr>
          <w:rFonts w:hint="eastAsia" w:ascii="宋体" w:cs="宋体"/>
          <w:b/>
          <w:bCs/>
          <w:color w:val="auto"/>
          <w:kern w:val="0"/>
          <w:sz w:val="24"/>
          <w:szCs w:val="24"/>
          <w:highlight w:val="none"/>
          <w:lang w:val="en-US" w:eastAsia="zh-CN"/>
        </w:rPr>
      </w:pPr>
      <w:r>
        <w:rPr>
          <w:rFonts w:hint="eastAsia" w:ascii="宋体" w:cs="宋体"/>
          <w:b/>
          <w:bCs/>
          <w:color w:val="auto"/>
          <w:kern w:val="0"/>
          <w:sz w:val="24"/>
          <w:szCs w:val="24"/>
          <w:highlight w:val="none"/>
          <w:lang w:val="en-US" w:eastAsia="zh-CN"/>
        </w:rPr>
        <w:t>附表：</w:t>
      </w:r>
    </w:p>
    <w:p w14:paraId="3F461363">
      <w:pPr>
        <w:widowControl/>
        <w:adjustRightInd w:val="0"/>
        <w:snapToGrid w:val="0"/>
        <w:spacing w:line="380" w:lineRule="exact"/>
        <w:ind w:firstLine="0" w:firstLineChars="0"/>
        <w:jc w:val="center"/>
        <w:rPr>
          <w:rFonts w:hint="eastAsia" w:ascii="宋体" w:cs="宋体"/>
          <w:b/>
          <w:bCs/>
          <w:color w:val="auto"/>
          <w:kern w:val="0"/>
          <w:sz w:val="32"/>
          <w:szCs w:val="32"/>
          <w:highlight w:val="none"/>
        </w:rPr>
      </w:pPr>
      <w:r>
        <w:rPr>
          <w:rFonts w:hint="eastAsia" w:ascii="宋体" w:cs="宋体"/>
          <w:b/>
          <w:bCs/>
          <w:color w:val="auto"/>
          <w:kern w:val="0"/>
          <w:sz w:val="28"/>
          <w:szCs w:val="28"/>
          <w:highlight w:val="none"/>
          <w:lang w:val="en-US" w:eastAsia="zh-CN"/>
        </w:rPr>
        <w:t>2</w:t>
      </w:r>
      <w:r>
        <w:rPr>
          <w:rFonts w:ascii="宋体" w:cs="宋体"/>
          <w:b/>
          <w:bCs/>
          <w:color w:val="auto"/>
          <w:kern w:val="0"/>
          <w:sz w:val="28"/>
          <w:szCs w:val="28"/>
          <w:highlight w:val="none"/>
        </w:rPr>
        <w:t>02</w:t>
      </w:r>
      <w:r>
        <w:rPr>
          <w:rFonts w:hint="eastAsia" w:ascii="宋体" w:cs="宋体"/>
          <w:b/>
          <w:bCs/>
          <w:color w:val="auto"/>
          <w:kern w:val="0"/>
          <w:sz w:val="28"/>
          <w:szCs w:val="28"/>
          <w:highlight w:val="none"/>
          <w:lang w:val="en-US" w:eastAsia="zh-CN"/>
        </w:rPr>
        <w:t>5</w:t>
      </w:r>
      <w:r>
        <w:rPr>
          <w:rFonts w:hint="eastAsia" w:ascii="宋体" w:cs="宋体"/>
          <w:b/>
          <w:bCs/>
          <w:color w:val="auto"/>
          <w:kern w:val="0"/>
          <w:sz w:val="28"/>
          <w:szCs w:val="28"/>
          <w:highlight w:val="none"/>
        </w:rPr>
        <w:t>年社会化</w:t>
      </w:r>
      <w:r>
        <w:rPr>
          <w:rFonts w:ascii="宋体" w:cs="宋体"/>
          <w:b/>
          <w:bCs/>
          <w:color w:val="auto"/>
          <w:kern w:val="0"/>
          <w:sz w:val="28"/>
          <w:szCs w:val="28"/>
          <w:highlight w:val="none"/>
        </w:rPr>
        <w:t>/</w:t>
      </w:r>
      <w:r>
        <w:rPr>
          <w:rFonts w:hint="eastAsia" w:ascii="宋体" w:cs="宋体"/>
          <w:b/>
          <w:bCs/>
          <w:color w:val="auto"/>
          <w:kern w:val="0"/>
          <w:sz w:val="28"/>
          <w:szCs w:val="28"/>
          <w:highlight w:val="none"/>
        </w:rPr>
        <w:t>委托培养住院医师规范化培训学员招收计划</w:t>
      </w:r>
    </w:p>
    <w:tbl>
      <w:tblPr>
        <w:tblStyle w:val="7"/>
        <w:tblW w:w="0" w:type="auto"/>
        <w:jc w:val="center"/>
        <w:tblLayout w:type="fixed"/>
        <w:tblCellMar>
          <w:top w:w="0" w:type="dxa"/>
          <w:left w:w="30" w:type="dxa"/>
          <w:bottom w:w="0" w:type="dxa"/>
          <w:right w:w="30" w:type="dxa"/>
        </w:tblCellMar>
      </w:tblPr>
      <w:tblGrid>
        <w:gridCol w:w="2138"/>
        <w:gridCol w:w="1523"/>
        <w:gridCol w:w="1356"/>
        <w:gridCol w:w="3561"/>
      </w:tblGrid>
      <w:tr w14:paraId="7D50D9A3">
        <w:tblPrEx>
          <w:tblCellMar>
            <w:top w:w="0" w:type="dxa"/>
            <w:left w:w="30" w:type="dxa"/>
            <w:bottom w:w="0" w:type="dxa"/>
            <w:right w:w="30" w:type="dxa"/>
          </w:tblCellMar>
        </w:tblPrEx>
        <w:trPr>
          <w:trHeight w:val="608" w:hRule="atLeast"/>
          <w:jc w:val="center"/>
        </w:trPr>
        <w:tc>
          <w:tcPr>
            <w:tcW w:w="2138" w:type="dxa"/>
            <w:tcBorders>
              <w:top w:val="single" w:color="auto" w:sz="6" w:space="0"/>
              <w:left w:val="single" w:color="auto" w:sz="6" w:space="0"/>
              <w:bottom w:val="single" w:color="auto" w:sz="6" w:space="0"/>
              <w:right w:val="single" w:color="auto" w:sz="6" w:space="0"/>
            </w:tcBorders>
            <w:vAlign w:val="center"/>
          </w:tcPr>
          <w:p w14:paraId="6EA4D0C6">
            <w:pPr>
              <w:autoSpaceDE w:val="0"/>
              <w:autoSpaceDN w:val="0"/>
              <w:adjustRightInd w:val="0"/>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专</w:t>
            </w:r>
            <w:r>
              <w:rPr>
                <w:rFonts w:ascii="宋体" w:cs="宋体"/>
                <w:b/>
                <w:bCs/>
                <w:color w:val="auto"/>
                <w:kern w:val="0"/>
                <w:sz w:val="22"/>
                <w:szCs w:val="22"/>
                <w:highlight w:val="none"/>
              </w:rPr>
              <w:t xml:space="preserve">  </w:t>
            </w:r>
            <w:r>
              <w:rPr>
                <w:rFonts w:hint="eastAsia" w:ascii="宋体" w:cs="宋体"/>
                <w:b/>
                <w:bCs/>
                <w:color w:val="auto"/>
                <w:kern w:val="0"/>
                <w:sz w:val="22"/>
                <w:szCs w:val="22"/>
                <w:highlight w:val="none"/>
              </w:rPr>
              <w:t>业</w:t>
            </w:r>
          </w:p>
        </w:tc>
        <w:tc>
          <w:tcPr>
            <w:tcW w:w="1523" w:type="dxa"/>
            <w:tcBorders>
              <w:top w:val="single" w:color="auto" w:sz="6" w:space="0"/>
              <w:left w:val="single" w:color="auto" w:sz="6" w:space="0"/>
              <w:bottom w:val="single" w:color="auto" w:sz="6" w:space="0"/>
              <w:right w:val="single" w:color="auto" w:sz="6" w:space="0"/>
            </w:tcBorders>
            <w:vAlign w:val="center"/>
          </w:tcPr>
          <w:p w14:paraId="09691CE2">
            <w:pPr>
              <w:autoSpaceDE w:val="0"/>
              <w:autoSpaceDN w:val="0"/>
              <w:adjustRightInd w:val="0"/>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学员</w:t>
            </w:r>
          </w:p>
          <w:p w14:paraId="64548FAF">
            <w:pPr>
              <w:autoSpaceDE w:val="0"/>
              <w:autoSpaceDN w:val="0"/>
              <w:adjustRightInd w:val="0"/>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招收计划</w:t>
            </w:r>
          </w:p>
        </w:tc>
        <w:tc>
          <w:tcPr>
            <w:tcW w:w="1356" w:type="dxa"/>
            <w:tcBorders>
              <w:top w:val="single" w:color="auto" w:sz="6" w:space="0"/>
              <w:left w:val="single" w:color="auto" w:sz="6" w:space="0"/>
              <w:bottom w:val="single" w:color="auto" w:sz="6" w:space="0"/>
              <w:right w:val="single" w:color="auto" w:sz="6" w:space="0"/>
            </w:tcBorders>
            <w:vAlign w:val="center"/>
          </w:tcPr>
          <w:p w14:paraId="355CC70C">
            <w:pPr>
              <w:autoSpaceDE w:val="0"/>
              <w:autoSpaceDN w:val="0"/>
              <w:adjustRightInd w:val="0"/>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资格条件</w:t>
            </w:r>
          </w:p>
        </w:tc>
        <w:tc>
          <w:tcPr>
            <w:tcW w:w="3561" w:type="dxa"/>
            <w:tcBorders>
              <w:top w:val="single" w:color="auto" w:sz="6" w:space="0"/>
              <w:left w:val="single" w:color="auto" w:sz="6" w:space="0"/>
              <w:bottom w:val="single" w:color="auto" w:sz="6" w:space="0"/>
              <w:right w:val="single" w:color="auto" w:sz="6" w:space="0"/>
            </w:tcBorders>
            <w:vAlign w:val="center"/>
          </w:tcPr>
          <w:p w14:paraId="1220EEE9">
            <w:pPr>
              <w:autoSpaceDE w:val="0"/>
              <w:autoSpaceDN w:val="0"/>
              <w:adjustRightInd w:val="0"/>
              <w:jc w:val="center"/>
              <w:rPr>
                <w:rFonts w:hint="default" w:ascii="宋体" w:eastAsia="宋体" w:cs="宋体"/>
                <w:b/>
                <w:bCs/>
                <w:color w:val="auto"/>
                <w:kern w:val="0"/>
                <w:sz w:val="22"/>
                <w:szCs w:val="22"/>
                <w:highlight w:val="none"/>
                <w:lang w:val="en-US" w:eastAsia="zh-CN"/>
              </w:rPr>
            </w:pPr>
            <w:r>
              <w:rPr>
                <w:rFonts w:hint="eastAsia" w:ascii="宋体" w:cs="宋体"/>
                <w:b/>
                <w:bCs/>
                <w:color w:val="auto"/>
                <w:kern w:val="0"/>
                <w:sz w:val="22"/>
                <w:szCs w:val="22"/>
                <w:highlight w:val="none"/>
              </w:rPr>
              <w:t>专业要求</w:t>
            </w:r>
            <w:r>
              <w:rPr>
                <w:rFonts w:hint="eastAsia" w:ascii="宋体" w:cs="宋体"/>
                <w:b/>
                <w:bCs/>
                <w:color w:val="auto"/>
                <w:kern w:val="0"/>
                <w:sz w:val="22"/>
                <w:szCs w:val="22"/>
                <w:highlight w:val="none"/>
                <w:lang w:val="en-US" w:eastAsia="zh-CN"/>
              </w:rPr>
              <w:t>和备注</w:t>
            </w:r>
          </w:p>
        </w:tc>
      </w:tr>
      <w:tr w14:paraId="2D50735B">
        <w:tblPrEx>
          <w:tblCellMar>
            <w:top w:w="0" w:type="dxa"/>
            <w:left w:w="30" w:type="dxa"/>
            <w:bottom w:w="0" w:type="dxa"/>
            <w:right w:w="30" w:type="dxa"/>
          </w:tblCellMar>
        </w:tblPrEx>
        <w:trPr>
          <w:trHeight w:val="608" w:hRule="atLeast"/>
          <w:jc w:val="center"/>
        </w:trPr>
        <w:tc>
          <w:tcPr>
            <w:tcW w:w="2138" w:type="dxa"/>
            <w:tcBorders>
              <w:top w:val="single" w:color="auto" w:sz="6" w:space="0"/>
              <w:left w:val="single" w:color="auto" w:sz="6" w:space="0"/>
              <w:bottom w:val="single" w:color="auto" w:sz="6" w:space="0"/>
              <w:right w:val="single" w:color="auto" w:sz="6" w:space="0"/>
            </w:tcBorders>
            <w:shd w:val="clear" w:color="auto" w:fill="auto"/>
            <w:vAlign w:val="center"/>
          </w:tcPr>
          <w:p w14:paraId="0C42DF8A">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内</w:t>
            </w:r>
            <w:r>
              <w:rPr>
                <w:rFonts w:ascii="宋体" w:cs="宋体"/>
                <w:color w:val="auto"/>
                <w:kern w:val="0"/>
                <w:sz w:val="21"/>
                <w:szCs w:val="21"/>
                <w:highlight w:val="none"/>
              </w:rPr>
              <w:t xml:space="preserve">  </w:t>
            </w:r>
            <w:r>
              <w:rPr>
                <w:rFonts w:hint="eastAsia" w:ascii="宋体" w:cs="宋体"/>
                <w:color w:val="auto"/>
                <w:kern w:val="0"/>
                <w:sz w:val="21"/>
                <w:szCs w:val="21"/>
                <w:highlight w:val="none"/>
              </w:rPr>
              <w:t>科</w:t>
            </w:r>
          </w:p>
        </w:tc>
        <w:tc>
          <w:tcPr>
            <w:tcW w:w="1523" w:type="dxa"/>
            <w:tcBorders>
              <w:top w:val="single" w:color="auto" w:sz="6" w:space="0"/>
              <w:left w:val="single" w:color="auto" w:sz="6" w:space="0"/>
              <w:bottom w:val="single" w:color="auto" w:sz="6" w:space="0"/>
              <w:right w:val="single" w:color="auto" w:sz="6" w:space="0"/>
            </w:tcBorders>
            <w:shd w:val="clear" w:color="auto" w:fill="auto"/>
            <w:vAlign w:val="center"/>
          </w:tcPr>
          <w:p w14:paraId="23D26B36">
            <w:pPr>
              <w:keepNext w:val="0"/>
              <w:keepLines w:val="0"/>
              <w:widowControl/>
              <w:suppressLineNumbers w:val="0"/>
              <w:jc w:val="center"/>
              <w:textAlignment w:val="center"/>
              <w:rPr>
                <w:rFonts w:hint="eastAsia" w:ascii="宋体" w:hAnsi="Times New Roman"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356" w:type="dxa"/>
            <w:tcBorders>
              <w:top w:val="single" w:color="auto" w:sz="6" w:space="0"/>
              <w:left w:val="single" w:color="auto" w:sz="6" w:space="0"/>
              <w:bottom w:val="single" w:color="auto" w:sz="6" w:space="0"/>
              <w:right w:val="single" w:color="auto" w:sz="6" w:space="0"/>
            </w:tcBorders>
            <w:shd w:val="clear" w:color="auto" w:fill="auto"/>
            <w:vAlign w:val="center"/>
          </w:tcPr>
          <w:p w14:paraId="723A90C6">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clear" w:color="auto" w:fill="auto"/>
            <w:vAlign w:val="center"/>
          </w:tcPr>
          <w:p w14:paraId="3D5CF906">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临床医学或内科相关专业</w:t>
            </w:r>
          </w:p>
        </w:tc>
      </w:tr>
      <w:tr w14:paraId="15E96B58">
        <w:tblPrEx>
          <w:tblCellMar>
            <w:top w:w="0" w:type="dxa"/>
            <w:left w:w="30" w:type="dxa"/>
            <w:bottom w:w="0" w:type="dxa"/>
            <w:right w:w="30" w:type="dxa"/>
          </w:tblCellMar>
        </w:tblPrEx>
        <w:trPr>
          <w:trHeight w:val="608" w:hRule="atLeast"/>
          <w:jc w:val="center"/>
        </w:trPr>
        <w:tc>
          <w:tcPr>
            <w:tcW w:w="2138" w:type="dxa"/>
            <w:tcBorders>
              <w:top w:val="single" w:color="auto" w:sz="6" w:space="0"/>
              <w:left w:val="single" w:color="auto" w:sz="6" w:space="0"/>
              <w:bottom w:val="single" w:color="auto" w:sz="6" w:space="0"/>
              <w:right w:val="single" w:color="auto" w:sz="6" w:space="0"/>
            </w:tcBorders>
            <w:shd w:val="solid" w:color="FFFFFF" w:fill="auto"/>
            <w:vAlign w:val="center"/>
          </w:tcPr>
          <w:p w14:paraId="63B917C5">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儿</w:t>
            </w:r>
            <w:r>
              <w:rPr>
                <w:rFonts w:ascii="宋体" w:cs="宋体"/>
                <w:color w:val="auto"/>
                <w:kern w:val="0"/>
                <w:sz w:val="21"/>
                <w:szCs w:val="21"/>
                <w:highlight w:val="none"/>
              </w:rPr>
              <w:t xml:space="preserve">  </w:t>
            </w:r>
            <w:r>
              <w:rPr>
                <w:rFonts w:hint="eastAsia" w:ascii="宋体" w:cs="宋体"/>
                <w:color w:val="auto"/>
                <w:kern w:val="0"/>
                <w:sz w:val="21"/>
                <w:szCs w:val="21"/>
                <w:highlight w:val="none"/>
              </w:rPr>
              <w:t>科</w:t>
            </w:r>
          </w:p>
        </w:tc>
        <w:tc>
          <w:tcPr>
            <w:tcW w:w="1523" w:type="dxa"/>
            <w:tcBorders>
              <w:top w:val="single" w:color="auto" w:sz="6" w:space="0"/>
              <w:left w:val="single" w:color="auto" w:sz="6" w:space="0"/>
              <w:bottom w:val="single" w:color="auto" w:sz="6" w:space="0"/>
              <w:right w:val="single" w:color="auto" w:sz="6" w:space="0"/>
            </w:tcBorders>
            <w:shd w:val="solid" w:color="FFFFFF" w:fill="auto"/>
            <w:vAlign w:val="center"/>
          </w:tcPr>
          <w:p w14:paraId="519CA880">
            <w:pPr>
              <w:keepNext w:val="0"/>
              <w:keepLines w:val="0"/>
              <w:widowControl/>
              <w:suppressLineNumbers w:val="0"/>
              <w:jc w:val="center"/>
              <w:textAlignment w:val="center"/>
              <w:rPr>
                <w:rFonts w:hint="eastAsia" w:ascii="宋体" w:hAnsi="Times New Roman"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356" w:type="dxa"/>
            <w:tcBorders>
              <w:top w:val="single" w:color="auto" w:sz="6" w:space="0"/>
              <w:left w:val="single" w:color="auto" w:sz="6" w:space="0"/>
              <w:bottom w:val="single" w:color="auto" w:sz="6" w:space="0"/>
              <w:right w:val="single" w:color="auto" w:sz="6" w:space="0"/>
            </w:tcBorders>
            <w:shd w:val="solid" w:color="FFFFFF" w:fill="auto"/>
            <w:vAlign w:val="center"/>
          </w:tcPr>
          <w:p w14:paraId="275CD5FF">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solid" w:color="FFFFFF" w:fill="auto"/>
            <w:vAlign w:val="center"/>
          </w:tcPr>
          <w:p w14:paraId="31256FC6">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临床医学或儿科相关专业</w:t>
            </w:r>
          </w:p>
        </w:tc>
      </w:tr>
      <w:tr w14:paraId="14E5646D">
        <w:tblPrEx>
          <w:tblCellMar>
            <w:top w:w="0" w:type="dxa"/>
            <w:left w:w="30" w:type="dxa"/>
            <w:bottom w:w="0" w:type="dxa"/>
            <w:right w:w="30" w:type="dxa"/>
          </w:tblCellMar>
        </w:tblPrEx>
        <w:trPr>
          <w:trHeight w:val="608" w:hRule="atLeast"/>
          <w:jc w:val="center"/>
        </w:trPr>
        <w:tc>
          <w:tcPr>
            <w:tcW w:w="2138" w:type="dxa"/>
            <w:tcBorders>
              <w:top w:val="single" w:color="auto" w:sz="6" w:space="0"/>
              <w:left w:val="single" w:color="auto" w:sz="6" w:space="0"/>
              <w:bottom w:val="single" w:color="auto" w:sz="6" w:space="0"/>
              <w:right w:val="single" w:color="auto" w:sz="6" w:space="0"/>
            </w:tcBorders>
            <w:shd w:val="solid" w:color="FFFFFF" w:fill="auto"/>
            <w:vAlign w:val="center"/>
          </w:tcPr>
          <w:p w14:paraId="227235AA">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急诊科</w:t>
            </w:r>
          </w:p>
        </w:tc>
        <w:tc>
          <w:tcPr>
            <w:tcW w:w="1523" w:type="dxa"/>
            <w:tcBorders>
              <w:top w:val="single" w:color="auto" w:sz="6" w:space="0"/>
              <w:left w:val="single" w:color="auto" w:sz="6" w:space="0"/>
              <w:bottom w:val="single" w:color="auto" w:sz="6" w:space="0"/>
              <w:right w:val="single" w:color="auto" w:sz="6" w:space="0"/>
            </w:tcBorders>
            <w:shd w:val="solid" w:color="FFFFFF" w:fill="auto"/>
            <w:vAlign w:val="center"/>
          </w:tcPr>
          <w:p w14:paraId="68C139A2">
            <w:pPr>
              <w:keepNext w:val="0"/>
              <w:keepLines w:val="0"/>
              <w:widowControl/>
              <w:suppressLineNumbers w:val="0"/>
              <w:jc w:val="center"/>
              <w:textAlignment w:val="center"/>
              <w:rPr>
                <w:rFonts w:hint="eastAsia" w:ascii="宋体" w:hAnsi="Times New Roman" w:eastAsia="宋体" w:cs="宋体"/>
                <w:color w:val="auto"/>
                <w:kern w:val="0"/>
                <w:sz w:val="21"/>
                <w:szCs w:val="21"/>
                <w:highlight w:val="none"/>
                <w:lang w:val="en-US" w:eastAsia="zh-CN" w:bidi="ar-SA"/>
              </w:rPr>
            </w:pPr>
            <w:r>
              <w:rPr>
                <w:rFonts w:hint="eastAsia" w:ascii="宋体" w:hAnsi="宋体" w:cs="宋体"/>
                <w:i w:val="0"/>
                <w:iCs w:val="0"/>
                <w:color w:val="000000"/>
                <w:kern w:val="0"/>
                <w:sz w:val="22"/>
                <w:szCs w:val="22"/>
                <w:u w:val="none"/>
                <w:lang w:val="en-US" w:eastAsia="zh-CN" w:bidi="ar"/>
              </w:rPr>
              <w:t>2</w:t>
            </w:r>
          </w:p>
        </w:tc>
        <w:tc>
          <w:tcPr>
            <w:tcW w:w="1356" w:type="dxa"/>
            <w:tcBorders>
              <w:top w:val="single" w:color="auto" w:sz="6" w:space="0"/>
              <w:left w:val="single" w:color="auto" w:sz="6" w:space="0"/>
              <w:bottom w:val="single" w:color="auto" w:sz="6" w:space="0"/>
              <w:right w:val="single" w:color="auto" w:sz="6" w:space="0"/>
            </w:tcBorders>
            <w:shd w:val="solid" w:color="FFFFFF" w:fill="auto"/>
            <w:vAlign w:val="center"/>
          </w:tcPr>
          <w:p w14:paraId="540B7632">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solid" w:color="FFFFFF" w:fill="auto"/>
            <w:vAlign w:val="center"/>
          </w:tcPr>
          <w:p w14:paraId="53FD7BD1">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临床医学、急救医学及相关专业</w:t>
            </w:r>
          </w:p>
        </w:tc>
      </w:tr>
      <w:tr w14:paraId="2963BECD">
        <w:tblPrEx>
          <w:tblCellMar>
            <w:top w:w="0" w:type="dxa"/>
            <w:left w:w="30" w:type="dxa"/>
            <w:bottom w:w="0" w:type="dxa"/>
            <w:right w:w="30" w:type="dxa"/>
          </w:tblCellMar>
        </w:tblPrEx>
        <w:trPr>
          <w:trHeight w:val="608" w:hRule="atLeast"/>
          <w:jc w:val="center"/>
        </w:trPr>
        <w:tc>
          <w:tcPr>
            <w:tcW w:w="2138" w:type="dxa"/>
            <w:tcBorders>
              <w:top w:val="single" w:color="auto" w:sz="6" w:space="0"/>
              <w:left w:val="single" w:color="auto" w:sz="6" w:space="0"/>
              <w:bottom w:val="single" w:color="auto" w:sz="6" w:space="0"/>
              <w:right w:val="single" w:color="auto" w:sz="6" w:space="0"/>
            </w:tcBorders>
            <w:shd w:val="clear" w:color="auto" w:fill="auto"/>
            <w:vAlign w:val="center"/>
          </w:tcPr>
          <w:p w14:paraId="26B17DC4">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神经内科</w:t>
            </w:r>
          </w:p>
        </w:tc>
        <w:tc>
          <w:tcPr>
            <w:tcW w:w="1523" w:type="dxa"/>
            <w:tcBorders>
              <w:top w:val="single" w:color="auto" w:sz="6" w:space="0"/>
              <w:left w:val="single" w:color="auto" w:sz="6" w:space="0"/>
              <w:bottom w:val="single" w:color="auto" w:sz="6" w:space="0"/>
              <w:right w:val="single" w:color="auto" w:sz="6" w:space="0"/>
            </w:tcBorders>
            <w:shd w:val="clear" w:color="auto" w:fill="auto"/>
            <w:vAlign w:val="center"/>
          </w:tcPr>
          <w:p w14:paraId="7E54F43B">
            <w:pPr>
              <w:keepNext w:val="0"/>
              <w:keepLines w:val="0"/>
              <w:widowControl/>
              <w:suppressLineNumbers w:val="0"/>
              <w:jc w:val="center"/>
              <w:textAlignment w:val="center"/>
              <w:rPr>
                <w:rFonts w:hint="eastAsia" w:ascii="宋体" w:hAnsi="Times New Roman"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356" w:type="dxa"/>
            <w:tcBorders>
              <w:top w:val="single" w:color="auto" w:sz="6" w:space="0"/>
              <w:left w:val="single" w:color="auto" w:sz="6" w:space="0"/>
              <w:bottom w:val="single" w:color="auto" w:sz="6" w:space="0"/>
              <w:right w:val="single" w:color="auto" w:sz="6" w:space="0"/>
            </w:tcBorders>
            <w:shd w:val="clear" w:color="auto" w:fill="auto"/>
            <w:vAlign w:val="center"/>
          </w:tcPr>
          <w:p w14:paraId="7EB38F5D">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clear" w:color="auto" w:fill="auto"/>
            <w:vAlign w:val="center"/>
          </w:tcPr>
          <w:p w14:paraId="0970DC69">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临床医学或神经病学相关专业</w:t>
            </w:r>
          </w:p>
        </w:tc>
      </w:tr>
      <w:tr w14:paraId="3BE620FF">
        <w:tblPrEx>
          <w:tblCellMar>
            <w:top w:w="0" w:type="dxa"/>
            <w:left w:w="30" w:type="dxa"/>
            <w:bottom w:w="0" w:type="dxa"/>
            <w:right w:w="30" w:type="dxa"/>
          </w:tblCellMar>
        </w:tblPrEx>
        <w:trPr>
          <w:trHeight w:val="403" w:hRule="atLeast"/>
          <w:jc w:val="center"/>
        </w:trPr>
        <w:tc>
          <w:tcPr>
            <w:tcW w:w="2138" w:type="dxa"/>
            <w:tcBorders>
              <w:top w:val="single" w:color="auto" w:sz="6" w:space="0"/>
              <w:left w:val="single" w:color="auto" w:sz="6" w:space="0"/>
              <w:bottom w:val="single" w:color="auto" w:sz="6" w:space="0"/>
              <w:right w:val="single" w:color="auto" w:sz="6" w:space="0"/>
            </w:tcBorders>
            <w:shd w:val="solid" w:color="FFFFFF" w:fill="auto"/>
            <w:vAlign w:val="center"/>
          </w:tcPr>
          <w:p w14:paraId="45F82C76">
            <w:pPr>
              <w:autoSpaceDE w:val="0"/>
              <w:autoSpaceDN w:val="0"/>
              <w:adjustRightInd w:val="0"/>
              <w:jc w:val="center"/>
              <w:rPr>
                <w:rFonts w:ascii="宋体" w:cs="宋体"/>
                <w:color w:val="auto"/>
                <w:kern w:val="0"/>
                <w:sz w:val="21"/>
                <w:szCs w:val="21"/>
                <w:highlight w:val="none"/>
              </w:rPr>
            </w:pPr>
            <w:r>
              <w:rPr>
                <w:rFonts w:hint="eastAsia" w:ascii="宋体" w:cs="宋体"/>
                <w:color w:val="auto"/>
                <w:kern w:val="0"/>
                <w:sz w:val="21"/>
                <w:szCs w:val="21"/>
                <w:highlight w:val="none"/>
              </w:rPr>
              <w:t>全</w:t>
            </w:r>
            <w:r>
              <w:rPr>
                <w:rFonts w:ascii="宋体" w:cs="宋体"/>
                <w:color w:val="auto"/>
                <w:kern w:val="0"/>
                <w:sz w:val="21"/>
                <w:szCs w:val="21"/>
                <w:highlight w:val="none"/>
              </w:rPr>
              <w:t xml:space="preserve">  </w:t>
            </w:r>
            <w:r>
              <w:rPr>
                <w:rFonts w:hint="eastAsia" w:ascii="宋体" w:cs="宋体"/>
                <w:color w:val="auto"/>
                <w:kern w:val="0"/>
                <w:sz w:val="21"/>
                <w:szCs w:val="21"/>
                <w:highlight w:val="none"/>
              </w:rPr>
              <w:t>科</w:t>
            </w:r>
          </w:p>
        </w:tc>
        <w:tc>
          <w:tcPr>
            <w:tcW w:w="1523" w:type="dxa"/>
            <w:tcBorders>
              <w:top w:val="single" w:color="auto" w:sz="6" w:space="0"/>
              <w:left w:val="single" w:color="auto" w:sz="6" w:space="0"/>
              <w:bottom w:val="single" w:color="auto" w:sz="6" w:space="0"/>
              <w:right w:val="single" w:color="auto" w:sz="6" w:space="0"/>
            </w:tcBorders>
            <w:shd w:val="solid" w:color="FFFFFF" w:fill="auto"/>
            <w:vAlign w:val="center"/>
          </w:tcPr>
          <w:p w14:paraId="0B236679">
            <w:pPr>
              <w:keepNext w:val="0"/>
              <w:keepLines w:val="0"/>
              <w:widowControl/>
              <w:suppressLineNumbers w:val="0"/>
              <w:jc w:val="center"/>
              <w:textAlignment w:val="center"/>
              <w:rPr>
                <w:rFonts w:hint="default" w:ascii="宋体" w:eastAsia="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根据省市卫健委</w:t>
            </w:r>
          </w:p>
        </w:tc>
        <w:tc>
          <w:tcPr>
            <w:tcW w:w="1356" w:type="dxa"/>
            <w:tcBorders>
              <w:top w:val="single" w:color="auto" w:sz="6" w:space="0"/>
              <w:left w:val="single" w:color="auto" w:sz="6" w:space="0"/>
              <w:bottom w:val="single" w:color="auto" w:sz="6" w:space="0"/>
              <w:right w:val="single" w:color="auto" w:sz="6" w:space="0"/>
            </w:tcBorders>
            <w:shd w:val="solid" w:color="FFFFFF" w:fill="auto"/>
            <w:vAlign w:val="center"/>
          </w:tcPr>
          <w:p w14:paraId="67FDBD41">
            <w:pPr>
              <w:autoSpaceDE w:val="0"/>
              <w:autoSpaceDN w:val="0"/>
              <w:adjustRightInd w:val="0"/>
              <w:jc w:val="center"/>
              <w:rPr>
                <w:rFonts w:ascii="宋体" w:cs="宋体"/>
                <w:color w:val="auto"/>
                <w:kern w:val="0"/>
                <w:sz w:val="21"/>
                <w:szCs w:val="21"/>
                <w:highlight w:val="none"/>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solid" w:color="FFFFFF" w:fill="auto"/>
            <w:vAlign w:val="center"/>
          </w:tcPr>
          <w:p w14:paraId="662AD6D7">
            <w:pPr>
              <w:autoSpaceDE w:val="0"/>
              <w:autoSpaceDN w:val="0"/>
              <w:adjustRightInd w:val="0"/>
              <w:jc w:val="center"/>
              <w:rPr>
                <w:rFonts w:hint="default" w:ascii="宋体" w:eastAsia="宋体" w:cs="宋体"/>
                <w:color w:val="auto"/>
                <w:kern w:val="0"/>
                <w:sz w:val="21"/>
                <w:szCs w:val="21"/>
                <w:highlight w:val="none"/>
                <w:lang w:val="en-US" w:eastAsia="zh-CN"/>
              </w:rPr>
            </w:pPr>
            <w:r>
              <w:rPr>
                <w:rFonts w:hint="eastAsia" w:ascii="宋体" w:cs="宋体"/>
                <w:color w:val="FF0000"/>
                <w:kern w:val="0"/>
                <w:sz w:val="21"/>
                <w:szCs w:val="21"/>
                <w:highlight w:val="none"/>
                <w:lang w:val="en-US" w:eastAsia="zh-CN"/>
              </w:rPr>
              <w:t>只招收农村订单全科专业定向生</w:t>
            </w:r>
          </w:p>
        </w:tc>
      </w:tr>
      <w:tr w14:paraId="20D349AB">
        <w:tblPrEx>
          <w:tblCellMar>
            <w:top w:w="0" w:type="dxa"/>
            <w:left w:w="30" w:type="dxa"/>
            <w:bottom w:w="0" w:type="dxa"/>
            <w:right w:w="30" w:type="dxa"/>
          </w:tblCellMar>
        </w:tblPrEx>
        <w:trPr>
          <w:trHeight w:val="403" w:hRule="atLeast"/>
          <w:jc w:val="center"/>
        </w:trPr>
        <w:tc>
          <w:tcPr>
            <w:tcW w:w="2138" w:type="dxa"/>
            <w:tcBorders>
              <w:top w:val="single" w:color="auto" w:sz="6" w:space="0"/>
              <w:left w:val="single" w:color="auto" w:sz="6" w:space="0"/>
              <w:bottom w:val="single" w:color="auto" w:sz="6" w:space="0"/>
              <w:right w:val="single" w:color="auto" w:sz="6" w:space="0"/>
            </w:tcBorders>
            <w:shd w:val="clear" w:color="auto" w:fill="auto"/>
            <w:vAlign w:val="center"/>
          </w:tcPr>
          <w:p w14:paraId="7124BAF2">
            <w:pPr>
              <w:autoSpaceDE w:val="0"/>
              <w:autoSpaceDN w:val="0"/>
              <w:adjustRightInd w:val="0"/>
              <w:jc w:val="center"/>
              <w:rPr>
                <w:rFonts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康复医学科</w:t>
            </w:r>
          </w:p>
        </w:tc>
        <w:tc>
          <w:tcPr>
            <w:tcW w:w="1523" w:type="dxa"/>
            <w:tcBorders>
              <w:top w:val="single" w:color="auto" w:sz="6" w:space="0"/>
              <w:left w:val="single" w:color="auto" w:sz="6" w:space="0"/>
              <w:bottom w:val="single" w:color="auto" w:sz="6" w:space="0"/>
              <w:right w:val="single" w:color="auto" w:sz="6" w:space="0"/>
            </w:tcBorders>
            <w:shd w:val="clear" w:color="auto" w:fill="auto"/>
            <w:vAlign w:val="center"/>
          </w:tcPr>
          <w:p w14:paraId="10A57588">
            <w:pPr>
              <w:keepNext w:val="0"/>
              <w:keepLines w:val="0"/>
              <w:widowControl/>
              <w:suppressLineNumbers w:val="0"/>
              <w:jc w:val="center"/>
              <w:textAlignment w:val="center"/>
              <w:rPr>
                <w:rFonts w:hint="default" w:ascii="宋体" w:hAnsi="Times New Roman"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56" w:type="dxa"/>
            <w:tcBorders>
              <w:top w:val="single" w:color="auto" w:sz="6" w:space="0"/>
              <w:left w:val="single" w:color="auto" w:sz="6" w:space="0"/>
              <w:bottom w:val="single" w:color="auto" w:sz="6" w:space="0"/>
              <w:right w:val="single" w:color="auto" w:sz="6" w:space="0"/>
            </w:tcBorders>
            <w:shd w:val="clear" w:color="auto" w:fill="auto"/>
            <w:vAlign w:val="center"/>
          </w:tcPr>
          <w:p w14:paraId="46F81122">
            <w:pPr>
              <w:autoSpaceDE w:val="0"/>
              <w:autoSpaceDN w:val="0"/>
              <w:adjustRightInd w:val="0"/>
              <w:jc w:val="center"/>
              <w:rPr>
                <w:rFonts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clear" w:color="auto" w:fill="auto"/>
            <w:vAlign w:val="center"/>
          </w:tcPr>
          <w:p w14:paraId="5049F6D6">
            <w:pPr>
              <w:autoSpaceDE w:val="0"/>
              <w:autoSpaceDN w:val="0"/>
              <w:adjustRightInd w:val="0"/>
              <w:jc w:val="center"/>
              <w:rPr>
                <w:rFonts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临床医学或康复医学相关专业</w:t>
            </w:r>
          </w:p>
        </w:tc>
      </w:tr>
      <w:tr w14:paraId="1B05E478">
        <w:tblPrEx>
          <w:tblCellMar>
            <w:top w:w="0" w:type="dxa"/>
            <w:left w:w="30" w:type="dxa"/>
            <w:bottom w:w="0" w:type="dxa"/>
            <w:right w:w="30" w:type="dxa"/>
          </w:tblCellMar>
        </w:tblPrEx>
        <w:trPr>
          <w:trHeight w:val="403" w:hRule="atLeast"/>
          <w:jc w:val="center"/>
        </w:trPr>
        <w:tc>
          <w:tcPr>
            <w:tcW w:w="2138" w:type="dxa"/>
            <w:tcBorders>
              <w:top w:val="single" w:color="auto" w:sz="6" w:space="0"/>
              <w:left w:val="single" w:color="auto" w:sz="6" w:space="0"/>
              <w:bottom w:val="single" w:color="auto" w:sz="6" w:space="0"/>
              <w:right w:val="single" w:color="auto" w:sz="6" w:space="0"/>
            </w:tcBorders>
            <w:shd w:val="clear" w:color="auto" w:fill="auto"/>
            <w:vAlign w:val="center"/>
          </w:tcPr>
          <w:p w14:paraId="4F8CAE03">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外</w:t>
            </w:r>
            <w:r>
              <w:rPr>
                <w:rFonts w:ascii="宋体" w:cs="宋体"/>
                <w:color w:val="auto"/>
                <w:kern w:val="0"/>
                <w:sz w:val="21"/>
                <w:szCs w:val="21"/>
                <w:highlight w:val="none"/>
              </w:rPr>
              <w:t xml:space="preserve">  </w:t>
            </w:r>
            <w:r>
              <w:rPr>
                <w:rFonts w:hint="eastAsia" w:ascii="宋体" w:cs="宋体"/>
                <w:color w:val="auto"/>
                <w:kern w:val="0"/>
                <w:sz w:val="21"/>
                <w:szCs w:val="21"/>
                <w:highlight w:val="none"/>
              </w:rPr>
              <w:t>科</w:t>
            </w:r>
          </w:p>
        </w:tc>
        <w:tc>
          <w:tcPr>
            <w:tcW w:w="1523" w:type="dxa"/>
            <w:tcBorders>
              <w:top w:val="single" w:color="auto" w:sz="6" w:space="0"/>
              <w:left w:val="single" w:color="auto" w:sz="6" w:space="0"/>
              <w:bottom w:val="single" w:color="auto" w:sz="6" w:space="0"/>
              <w:right w:val="single" w:color="auto" w:sz="6" w:space="0"/>
            </w:tcBorders>
            <w:shd w:val="clear" w:color="auto" w:fill="auto"/>
            <w:vAlign w:val="center"/>
          </w:tcPr>
          <w:p w14:paraId="6AD59D55">
            <w:pPr>
              <w:keepNext w:val="0"/>
              <w:keepLines w:val="0"/>
              <w:widowControl/>
              <w:suppressLineNumbers w:val="0"/>
              <w:jc w:val="center"/>
              <w:textAlignment w:val="center"/>
              <w:rPr>
                <w:rFonts w:hint="eastAsia" w:ascii="宋体" w:hAnsi="Times New Roman"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356" w:type="dxa"/>
            <w:tcBorders>
              <w:top w:val="single" w:color="auto" w:sz="6" w:space="0"/>
              <w:left w:val="single" w:color="auto" w:sz="6" w:space="0"/>
              <w:bottom w:val="single" w:color="auto" w:sz="6" w:space="0"/>
              <w:right w:val="single" w:color="auto" w:sz="6" w:space="0"/>
            </w:tcBorders>
            <w:shd w:val="clear" w:color="auto" w:fill="auto"/>
            <w:vAlign w:val="center"/>
          </w:tcPr>
          <w:p w14:paraId="24EC6465">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clear" w:color="auto" w:fill="auto"/>
            <w:vAlign w:val="center"/>
          </w:tcPr>
          <w:p w14:paraId="051CB6BE">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临床医学或</w:t>
            </w:r>
            <w:r>
              <w:rPr>
                <w:rFonts w:hint="eastAsia" w:ascii="宋体" w:cs="宋体"/>
                <w:color w:val="auto"/>
                <w:kern w:val="0"/>
                <w:sz w:val="21"/>
                <w:szCs w:val="21"/>
                <w:highlight w:val="none"/>
                <w:lang w:val="en-US" w:eastAsia="zh-CN"/>
              </w:rPr>
              <w:t>外科或</w:t>
            </w:r>
            <w:r>
              <w:rPr>
                <w:rFonts w:hint="eastAsia" w:ascii="宋体" w:cs="宋体"/>
                <w:color w:val="auto"/>
                <w:kern w:val="0"/>
                <w:sz w:val="21"/>
                <w:szCs w:val="21"/>
                <w:highlight w:val="none"/>
              </w:rPr>
              <w:t>普外科相关专业</w:t>
            </w:r>
          </w:p>
        </w:tc>
      </w:tr>
      <w:tr w14:paraId="06DB73EF">
        <w:tblPrEx>
          <w:tblCellMar>
            <w:top w:w="0" w:type="dxa"/>
            <w:left w:w="30" w:type="dxa"/>
            <w:bottom w:w="0" w:type="dxa"/>
            <w:right w:w="30" w:type="dxa"/>
          </w:tblCellMar>
        </w:tblPrEx>
        <w:trPr>
          <w:trHeight w:val="403" w:hRule="atLeast"/>
          <w:jc w:val="center"/>
        </w:trPr>
        <w:tc>
          <w:tcPr>
            <w:tcW w:w="2138" w:type="dxa"/>
            <w:tcBorders>
              <w:top w:val="single" w:color="auto" w:sz="6" w:space="0"/>
              <w:left w:val="single" w:color="auto" w:sz="6" w:space="0"/>
              <w:bottom w:val="single" w:color="auto" w:sz="6" w:space="0"/>
              <w:right w:val="single" w:color="auto" w:sz="6" w:space="0"/>
            </w:tcBorders>
            <w:shd w:val="clear" w:color="auto" w:fill="auto"/>
            <w:vAlign w:val="center"/>
          </w:tcPr>
          <w:p w14:paraId="14B06874">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外科（神经外科方向）</w:t>
            </w:r>
          </w:p>
        </w:tc>
        <w:tc>
          <w:tcPr>
            <w:tcW w:w="1523" w:type="dxa"/>
            <w:tcBorders>
              <w:top w:val="single" w:color="auto" w:sz="6" w:space="0"/>
              <w:left w:val="single" w:color="auto" w:sz="6" w:space="0"/>
              <w:bottom w:val="single" w:color="auto" w:sz="6" w:space="0"/>
              <w:right w:val="single" w:color="auto" w:sz="6" w:space="0"/>
            </w:tcBorders>
            <w:shd w:val="clear" w:color="auto" w:fill="auto"/>
            <w:vAlign w:val="center"/>
          </w:tcPr>
          <w:p w14:paraId="5A279DF6">
            <w:pPr>
              <w:keepNext w:val="0"/>
              <w:keepLines w:val="0"/>
              <w:widowControl/>
              <w:suppressLineNumbers w:val="0"/>
              <w:jc w:val="center"/>
              <w:textAlignment w:val="center"/>
              <w:rPr>
                <w:rFonts w:hint="eastAsia" w:ascii="宋体" w:hAnsi="Times New Roman"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356" w:type="dxa"/>
            <w:tcBorders>
              <w:top w:val="single" w:color="auto" w:sz="6" w:space="0"/>
              <w:left w:val="single" w:color="auto" w:sz="6" w:space="0"/>
              <w:bottom w:val="single" w:color="auto" w:sz="6" w:space="0"/>
              <w:right w:val="single" w:color="auto" w:sz="6" w:space="0"/>
            </w:tcBorders>
            <w:shd w:val="clear" w:color="auto" w:fill="auto"/>
            <w:vAlign w:val="center"/>
          </w:tcPr>
          <w:p w14:paraId="1F0D656B">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clear" w:color="auto" w:fill="auto"/>
            <w:vAlign w:val="center"/>
          </w:tcPr>
          <w:p w14:paraId="3064DA5C">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临床医学或神经外科相关专业</w:t>
            </w:r>
          </w:p>
        </w:tc>
      </w:tr>
      <w:tr w14:paraId="6B99C93E">
        <w:tblPrEx>
          <w:tblCellMar>
            <w:top w:w="0" w:type="dxa"/>
            <w:left w:w="30" w:type="dxa"/>
            <w:bottom w:w="0" w:type="dxa"/>
            <w:right w:w="30" w:type="dxa"/>
          </w:tblCellMar>
        </w:tblPrEx>
        <w:trPr>
          <w:trHeight w:val="403" w:hRule="atLeast"/>
          <w:jc w:val="center"/>
        </w:trPr>
        <w:tc>
          <w:tcPr>
            <w:tcW w:w="2138" w:type="dxa"/>
            <w:tcBorders>
              <w:top w:val="single" w:color="auto" w:sz="6" w:space="0"/>
              <w:left w:val="single" w:color="auto" w:sz="6" w:space="0"/>
              <w:bottom w:val="single" w:color="auto" w:sz="6" w:space="0"/>
              <w:right w:val="single" w:color="auto" w:sz="6" w:space="0"/>
            </w:tcBorders>
            <w:shd w:val="solid" w:color="FFFFFF" w:fill="auto"/>
            <w:vAlign w:val="center"/>
          </w:tcPr>
          <w:p w14:paraId="46BE9E59">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外科（胸心外科方向）</w:t>
            </w:r>
          </w:p>
        </w:tc>
        <w:tc>
          <w:tcPr>
            <w:tcW w:w="1523" w:type="dxa"/>
            <w:tcBorders>
              <w:top w:val="single" w:color="auto" w:sz="6" w:space="0"/>
              <w:left w:val="single" w:color="auto" w:sz="6" w:space="0"/>
              <w:bottom w:val="single" w:color="auto" w:sz="6" w:space="0"/>
              <w:right w:val="single" w:color="auto" w:sz="6" w:space="0"/>
            </w:tcBorders>
            <w:shd w:val="solid" w:color="FFFFFF" w:fill="auto"/>
            <w:vAlign w:val="center"/>
          </w:tcPr>
          <w:p w14:paraId="5C30A1F1">
            <w:pPr>
              <w:keepNext w:val="0"/>
              <w:keepLines w:val="0"/>
              <w:widowControl/>
              <w:suppressLineNumbers w:val="0"/>
              <w:jc w:val="center"/>
              <w:textAlignment w:val="center"/>
              <w:rPr>
                <w:rFonts w:hint="eastAsia" w:ascii="宋体" w:hAnsi="Times New Roman"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56" w:type="dxa"/>
            <w:tcBorders>
              <w:top w:val="single" w:color="auto" w:sz="6" w:space="0"/>
              <w:left w:val="single" w:color="auto" w:sz="6" w:space="0"/>
              <w:bottom w:val="single" w:color="auto" w:sz="6" w:space="0"/>
              <w:right w:val="single" w:color="auto" w:sz="6" w:space="0"/>
            </w:tcBorders>
            <w:shd w:val="solid" w:color="FFFFFF" w:fill="auto"/>
            <w:vAlign w:val="center"/>
          </w:tcPr>
          <w:p w14:paraId="0BECC0D4">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solid" w:color="FFFFFF" w:fill="auto"/>
            <w:vAlign w:val="center"/>
          </w:tcPr>
          <w:p w14:paraId="667D0EA8">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临床医学或胸心外科相关专业</w:t>
            </w:r>
          </w:p>
        </w:tc>
      </w:tr>
      <w:tr w14:paraId="5905776C">
        <w:tblPrEx>
          <w:tblCellMar>
            <w:top w:w="0" w:type="dxa"/>
            <w:left w:w="30" w:type="dxa"/>
            <w:bottom w:w="0" w:type="dxa"/>
            <w:right w:w="30" w:type="dxa"/>
          </w:tblCellMar>
        </w:tblPrEx>
        <w:trPr>
          <w:trHeight w:val="403" w:hRule="atLeast"/>
          <w:jc w:val="center"/>
        </w:trPr>
        <w:tc>
          <w:tcPr>
            <w:tcW w:w="2138" w:type="dxa"/>
            <w:tcBorders>
              <w:top w:val="single" w:color="auto" w:sz="6" w:space="0"/>
              <w:left w:val="single" w:color="auto" w:sz="6" w:space="0"/>
              <w:bottom w:val="single" w:color="auto" w:sz="6" w:space="0"/>
              <w:right w:val="single" w:color="auto" w:sz="6" w:space="0"/>
            </w:tcBorders>
            <w:shd w:val="clear" w:color="auto" w:fill="auto"/>
            <w:vAlign w:val="center"/>
          </w:tcPr>
          <w:p w14:paraId="1C2EFAD6">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外科（泌尿外科方向）</w:t>
            </w:r>
          </w:p>
        </w:tc>
        <w:tc>
          <w:tcPr>
            <w:tcW w:w="1523" w:type="dxa"/>
            <w:tcBorders>
              <w:top w:val="single" w:color="auto" w:sz="6" w:space="0"/>
              <w:left w:val="single" w:color="auto" w:sz="6" w:space="0"/>
              <w:bottom w:val="single" w:color="auto" w:sz="6" w:space="0"/>
              <w:right w:val="single" w:color="auto" w:sz="6" w:space="0"/>
            </w:tcBorders>
            <w:shd w:val="clear" w:color="auto" w:fill="auto"/>
            <w:vAlign w:val="center"/>
          </w:tcPr>
          <w:p w14:paraId="6809ACD1">
            <w:pPr>
              <w:keepNext w:val="0"/>
              <w:keepLines w:val="0"/>
              <w:widowControl/>
              <w:suppressLineNumbers w:val="0"/>
              <w:jc w:val="center"/>
              <w:textAlignment w:val="center"/>
              <w:rPr>
                <w:rFonts w:hint="eastAsia" w:ascii="宋体" w:hAnsi="Times New Roman"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356" w:type="dxa"/>
            <w:tcBorders>
              <w:top w:val="single" w:color="auto" w:sz="6" w:space="0"/>
              <w:left w:val="single" w:color="auto" w:sz="6" w:space="0"/>
              <w:bottom w:val="single" w:color="auto" w:sz="6" w:space="0"/>
              <w:right w:val="single" w:color="auto" w:sz="6" w:space="0"/>
            </w:tcBorders>
            <w:shd w:val="clear" w:color="auto" w:fill="auto"/>
            <w:vAlign w:val="center"/>
          </w:tcPr>
          <w:p w14:paraId="10117991">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clear" w:color="auto" w:fill="auto"/>
            <w:vAlign w:val="center"/>
          </w:tcPr>
          <w:p w14:paraId="49395379">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临床医学或泌尿外科相关专业</w:t>
            </w:r>
          </w:p>
        </w:tc>
      </w:tr>
      <w:tr w14:paraId="5C1C6C34">
        <w:tblPrEx>
          <w:tblCellMar>
            <w:top w:w="0" w:type="dxa"/>
            <w:left w:w="30" w:type="dxa"/>
            <w:bottom w:w="0" w:type="dxa"/>
            <w:right w:w="30" w:type="dxa"/>
          </w:tblCellMar>
        </w:tblPrEx>
        <w:trPr>
          <w:trHeight w:val="403" w:hRule="atLeast"/>
          <w:jc w:val="center"/>
        </w:trPr>
        <w:tc>
          <w:tcPr>
            <w:tcW w:w="2138" w:type="dxa"/>
            <w:tcBorders>
              <w:top w:val="single" w:color="auto" w:sz="6" w:space="0"/>
              <w:left w:val="single" w:color="auto" w:sz="6" w:space="0"/>
              <w:bottom w:val="single" w:color="auto" w:sz="6" w:space="0"/>
              <w:right w:val="single" w:color="auto" w:sz="6" w:space="0"/>
            </w:tcBorders>
            <w:shd w:val="clear" w:color="auto" w:fill="auto"/>
            <w:vAlign w:val="center"/>
          </w:tcPr>
          <w:p w14:paraId="1C2359E7">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外科（整形外科方向）</w:t>
            </w:r>
          </w:p>
        </w:tc>
        <w:tc>
          <w:tcPr>
            <w:tcW w:w="1523" w:type="dxa"/>
            <w:tcBorders>
              <w:top w:val="single" w:color="auto" w:sz="6" w:space="0"/>
              <w:left w:val="single" w:color="auto" w:sz="6" w:space="0"/>
              <w:bottom w:val="single" w:color="auto" w:sz="6" w:space="0"/>
              <w:right w:val="single" w:color="auto" w:sz="6" w:space="0"/>
            </w:tcBorders>
            <w:shd w:val="clear" w:color="auto" w:fill="auto"/>
            <w:vAlign w:val="center"/>
          </w:tcPr>
          <w:p w14:paraId="36330BCE">
            <w:pPr>
              <w:keepNext w:val="0"/>
              <w:keepLines w:val="0"/>
              <w:widowControl/>
              <w:suppressLineNumbers w:val="0"/>
              <w:jc w:val="center"/>
              <w:textAlignment w:val="center"/>
              <w:rPr>
                <w:rFonts w:hint="default" w:ascii="宋体" w:hAnsi="Times New Roman"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56" w:type="dxa"/>
            <w:tcBorders>
              <w:top w:val="single" w:color="auto" w:sz="6" w:space="0"/>
              <w:left w:val="single" w:color="auto" w:sz="6" w:space="0"/>
              <w:bottom w:val="single" w:color="auto" w:sz="6" w:space="0"/>
              <w:right w:val="single" w:color="auto" w:sz="6" w:space="0"/>
            </w:tcBorders>
            <w:shd w:val="clear" w:color="auto" w:fill="auto"/>
            <w:vAlign w:val="center"/>
          </w:tcPr>
          <w:p w14:paraId="03BC175F">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clear" w:color="auto" w:fill="auto"/>
            <w:vAlign w:val="center"/>
          </w:tcPr>
          <w:p w14:paraId="454ADF79">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临床医学或整形外科相关专业</w:t>
            </w:r>
          </w:p>
        </w:tc>
      </w:tr>
      <w:tr w14:paraId="70D24E52">
        <w:tblPrEx>
          <w:tblCellMar>
            <w:top w:w="0" w:type="dxa"/>
            <w:left w:w="30" w:type="dxa"/>
            <w:bottom w:w="0" w:type="dxa"/>
            <w:right w:w="30" w:type="dxa"/>
          </w:tblCellMar>
        </w:tblPrEx>
        <w:trPr>
          <w:trHeight w:val="403" w:hRule="atLeast"/>
          <w:jc w:val="center"/>
        </w:trPr>
        <w:tc>
          <w:tcPr>
            <w:tcW w:w="2138" w:type="dxa"/>
            <w:tcBorders>
              <w:top w:val="single" w:color="auto" w:sz="6" w:space="0"/>
              <w:left w:val="single" w:color="auto" w:sz="6" w:space="0"/>
              <w:bottom w:val="single" w:color="auto" w:sz="6" w:space="0"/>
              <w:right w:val="single" w:color="auto" w:sz="6" w:space="0"/>
            </w:tcBorders>
            <w:shd w:val="clear" w:color="auto" w:fill="auto"/>
            <w:vAlign w:val="center"/>
          </w:tcPr>
          <w:p w14:paraId="0DF09275">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骨</w:t>
            </w:r>
            <w:r>
              <w:rPr>
                <w:rFonts w:ascii="宋体" w:cs="宋体"/>
                <w:color w:val="auto"/>
                <w:kern w:val="0"/>
                <w:sz w:val="21"/>
                <w:szCs w:val="21"/>
                <w:highlight w:val="none"/>
              </w:rPr>
              <w:t xml:space="preserve">  </w:t>
            </w:r>
            <w:r>
              <w:rPr>
                <w:rFonts w:hint="eastAsia" w:ascii="宋体" w:cs="宋体"/>
                <w:color w:val="auto"/>
                <w:kern w:val="0"/>
                <w:sz w:val="21"/>
                <w:szCs w:val="21"/>
                <w:highlight w:val="none"/>
              </w:rPr>
              <w:t>科</w:t>
            </w:r>
          </w:p>
        </w:tc>
        <w:tc>
          <w:tcPr>
            <w:tcW w:w="1523" w:type="dxa"/>
            <w:tcBorders>
              <w:top w:val="single" w:color="auto" w:sz="6" w:space="0"/>
              <w:left w:val="single" w:color="auto" w:sz="6" w:space="0"/>
              <w:bottom w:val="single" w:color="auto" w:sz="6" w:space="0"/>
              <w:right w:val="single" w:color="auto" w:sz="6" w:space="0"/>
            </w:tcBorders>
            <w:shd w:val="clear" w:color="auto" w:fill="auto"/>
            <w:vAlign w:val="center"/>
          </w:tcPr>
          <w:p w14:paraId="61A1ED04">
            <w:pPr>
              <w:keepNext w:val="0"/>
              <w:keepLines w:val="0"/>
              <w:widowControl/>
              <w:suppressLineNumbers w:val="0"/>
              <w:jc w:val="center"/>
              <w:textAlignment w:val="center"/>
              <w:rPr>
                <w:rFonts w:hint="eastAsia" w:ascii="宋体" w:hAnsi="Times New Roman"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356" w:type="dxa"/>
            <w:tcBorders>
              <w:top w:val="single" w:color="auto" w:sz="6" w:space="0"/>
              <w:left w:val="single" w:color="auto" w:sz="6" w:space="0"/>
              <w:bottom w:val="single" w:color="auto" w:sz="6" w:space="0"/>
              <w:right w:val="single" w:color="auto" w:sz="6" w:space="0"/>
            </w:tcBorders>
            <w:shd w:val="clear" w:color="auto" w:fill="auto"/>
            <w:vAlign w:val="center"/>
          </w:tcPr>
          <w:p w14:paraId="56016129">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clear" w:color="auto" w:fill="auto"/>
            <w:vAlign w:val="center"/>
          </w:tcPr>
          <w:p w14:paraId="5C480EAF">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临床医学或外科</w:t>
            </w:r>
            <w:r>
              <w:rPr>
                <w:rFonts w:hint="eastAsia" w:ascii="宋体" w:cs="宋体"/>
                <w:color w:val="auto"/>
                <w:kern w:val="0"/>
                <w:sz w:val="21"/>
                <w:szCs w:val="21"/>
                <w:highlight w:val="none"/>
                <w:lang w:val="en-US" w:eastAsia="zh-CN"/>
              </w:rPr>
              <w:t>或骨科</w:t>
            </w:r>
            <w:r>
              <w:rPr>
                <w:rFonts w:hint="eastAsia" w:ascii="宋体" w:cs="宋体"/>
                <w:color w:val="auto"/>
                <w:kern w:val="0"/>
                <w:sz w:val="21"/>
                <w:szCs w:val="21"/>
                <w:highlight w:val="none"/>
              </w:rPr>
              <w:t>相关专业</w:t>
            </w:r>
          </w:p>
        </w:tc>
      </w:tr>
      <w:tr w14:paraId="6DE6C07B">
        <w:tblPrEx>
          <w:tblCellMar>
            <w:top w:w="0" w:type="dxa"/>
            <w:left w:w="30" w:type="dxa"/>
            <w:bottom w:w="0" w:type="dxa"/>
            <w:right w:w="30" w:type="dxa"/>
          </w:tblCellMar>
        </w:tblPrEx>
        <w:trPr>
          <w:trHeight w:val="377" w:hRule="atLeast"/>
          <w:jc w:val="center"/>
        </w:trPr>
        <w:tc>
          <w:tcPr>
            <w:tcW w:w="2138" w:type="dxa"/>
            <w:tcBorders>
              <w:top w:val="single" w:color="auto" w:sz="6" w:space="0"/>
              <w:left w:val="single" w:color="auto" w:sz="6" w:space="0"/>
              <w:bottom w:val="single" w:color="auto" w:sz="6" w:space="0"/>
              <w:right w:val="single" w:color="auto" w:sz="6" w:space="0"/>
            </w:tcBorders>
            <w:shd w:val="solid" w:color="FFFFFF" w:fill="auto"/>
            <w:vAlign w:val="center"/>
          </w:tcPr>
          <w:p w14:paraId="72907331">
            <w:pPr>
              <w:autoSpaceDE w:val="0"/>
              <w:autoSpaceDN w:val="0"/>
              <w:adjustRightInd w:val="0"/>
              <w:jc w:val="center"/>
              <w:rPr>
                <w:rFonts w:ascii="宋体" w:cs="宋体"/>
                <w:color w:val="auto"/>
                <w:kern w:val="0"/>
                <w:sz w:val="21"/>
                <w:szCs w:val="21"/>
                <w:highlight w:val="none"/>
              </w:rPr>
            </w:pPr>
            <w:r>
              <w:rPr>
                <w:rFonts w:hint="eastAsia" w:ascii="宋体" w:cs="宋体"/>
                <w:color w:val="auto"/>
                <w:kern w:val="0"/>
                <w:sz w:val="21"/>
                <w:szCs w:val="21"/>
                <w:highlight w:val="none"/>
              </w:rPr>
              <w:t>妇产科</w:t>
            </w:r>
          </w:p>
        </w:tc>
        <w:tc>
          <w:tcPr>
            <w:tcW w:w="1523" w:type="dxa"/>
            <w:tcBorders>
              <w:top w:val="single" w:color="auto" w:sz="6" w:space="0"/>
              <w:left w:val="single" w:color="auto" w:sz="6" w:space="0"/>
              <w:bottom w:val="single" w:color="auto" w:sz="6" w:space="0"/>
              <w:right w:val="single" w:color="auto" w:sz="6" w:space="0"/>
            </w:tcBorders>
            <w:shd w:val="solid" w:color="FFFFFF" w:fill="auto"/>
            <w:vAlign w:val="center"/>
          </w:tcPr>
          <w:p w14:paraId="490C5519">
            <w:pPr>
              <w:keepNext w:val="0"/>
              <w:keepLines w:val="0"/>
              <w:widowControl/>
              <w:suppressLineNumbers w:val="0"/>
              <w:jc w:val="center"/>
              <w:textAlignment w:val="center"/>
              <w:rPr>
                <w:rFonts w:hint="default" w:asci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56" w:type="dxa"/>
            <w:tcBorders>
              <w:top w:val="single" w:color="auto" w:sz="6" w:space="0"/>
              <w:left w:val="single" w:color="auto" w:sz="6" w:space="0"/>
              <w:bottom w:val="single" w:color="auto" w:sz="6" w:space="0"/>
              <w:right w:val="single" w:color="auto" w:sz="6" w:space="0"/>
            </w:tcBorders>
            <w:shd w:val="solid" w:color="FFFFFF" w:fill="auto"/>
            <w:vAlign w:val="center"/>
          </w:tcPr>
          <w:p w14:paraId="222B6FF9">
            <w:pPr>
              <w:autoSpaceDE w:val="0"/>
              <w:autoSpaceDN w:val="0"/>
              <w:adjustRightInd w:val="0"/>
              <w:jc w:val="center"/>
              <w:rPr>
                <w:rFonts w:ascii="宋体" w:cs="宋体"/>
                <w:color w:val="auto"/>
                <w:kern w:val="0"/>
                <w:sz w:val="21"/>
                <w:szCs w:val="21"/>
                <w:highlight w:val="none"/>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solid" w:color="FFFFFF" w:fill="auto"/>
            <w:vAlign w:val="center"/>
          </w:tcPr>
          <w:p w14:paraId="0023FAE7">
            <w:pPr>
              <w:autoSpaceDE w:val="0"/>
              <w:autoSpaceDN w:val="0"/>
              <w:adjustRightInd w:val="0"/>
              <w:jc w:val="center"/>
              <w:rPr>
                <w:rFonts w:ascii="宋体" w:cs="宋体"/>
                <w:color w:val="auto"/>
                <w:kern w:val="0"/>
                <w:sz w:val="21"/>
                <w:szCs w:val="21"/>
                <w:highlight w:val="none"/>
              </w:rPr>
            </w:pPr>
            <w:r>
              <w:rPr>
                <w:rFonts w:hint="eastAsia" w:ascii="宋体" w:cs="宋体"/>
                <w:color w:val="auto"/>
                <w:kern w:val="0"/>
                <w:sz w:val="21"/>
                <w:szCs w:val="21"/>
                <w:highlight w:val="none"/>
              </w:rPr>
              <w:t>临床医学或妇产科学相关专业</w:t>
            </w:r>
          </w:p>
        </w:tc>
      </w:tr>
      <w:tr w14:paraId="26DBEB98">
        <w:tblPrEx>
          <w:tblCellMar>
            <w:top w:w="0" w:type="dxa"/>
            <w:left w:w="30" w:type="dxa"/>
            <w:bottom w:w="0" w:type="dxa"/>
            <w:right w:w="30" w:type="dxa"/>
          </w:tblCellMar>
        </w:tblPrEx>
        <w:trPr>
          <w:trHeight w:val="377" w:hRule="atLeast"/>
          <w:jc w:val="center"/>
        </w:trPr>
        <w:tc>
          <w:tcPr>
            <w:tcW w:w="2138" w:type="dxa"/>
            <w:tcBorders>
              <w:top w:val="single" w:color="auto" w:sz="6" w:space="0"/>
              <w:left w:val="single" w:color="auto" w:sz="6" w:space="0"/>
              <w:bottom w:val="single" w:color="auto" w:sz="6" w:space="0"/>
              <w:right w:val="single" w:color="auto" w:sz="6" w:space="0"/>
            </w:tcBorders>
            <w:shd w:val="clear" w:color="auto" w:fill="auto"/>
            <w:vAlign w:val="center"/>
          </w:tcPr>
          <w:p w14:paraId="6053233B">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眼</w:t>
            </w:r>
            <w:r>
              <w:rPr>
                <w:rFonts w:ascii="宋体" w:cs="宋体"/>
                <w:color w:val="auto"/>
                <w:kern w:val="0"/>
                <w:sz w:val="21"/>
                <w:szCs w:val="21"/>
                <w:highlight w:val="none"/>
              </w:rPr>
              <w:t xml:space="preserve">  </w:t>
            </w:r>
            <w:r>
              <w:rPr>
                <w:rFonts w:hint="eastAsia" w:ascii="宋体" w:cs="宋体"/>
                <w:color w:val="auto"/>
                <w:kern w:val="0"/>
                <w:sz w:val="21"/>
                <w:szCs w:val="21"/>
                <w:highlight w:val="none"/>
              </w:rPr>
              <w:t>科</w:t>
            </w:r>
          </w:p>
        </w:tc>
        <w:tc>
          <w:tcPr>
            <w:tcW w:w="1523" w:type="dxa"/>
            <w:tcBorders>
              <w:top w:val="single" w:color="auto" w:sz="6" w:space="0"/>
              <w:left w:val="single" w:color="auto" w:sz="6" w:space="0"/>
              <w:bottom w:val="single" w:color="auto" w:sz="6" w:space="0"/>
              <w:right w:val="single" w:color="auto" w:sz="6" w:space="0"/>
            </w:tcBorders>
            <w:shd w:val="clear" w:color="auto" w:fill="auto"/>
            <w:vAlign w:val="center"/>
          </w:tcPr>
          <w:p w14:paraId="3533CED3">
            <w:pPr>
              <w:keepNext w:val="0"/>
              <w:keepLines w:val="0"/>
              <w:widowControl/>
              <w:suppressLineNumbers w:val="0"/>
              <w:jc w:val="center"/>
              <w:textAlignment w:val="center"/>
              <w:rPr>
                <w:rFonts w:hint="eastAsia" w:ascii="宋体" w:hAnsi="Times New Roman"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356" w:type="dxa"/>
            <w:tcBorders>
              <w:top w:val="single" w:color="auto" w:sz="6" w:space="0"/>
              <w:left w:val="single" w:color="auto" w:sz="6" w:space="0"/>
              <w:bottom w:val="single" w:color="auto" w:sz="6" w:space="0"/>
              <w:right w:val="single" w:color="auto" w:sz="6" w:space="0"/>
            </w:tcBorders>
            <w:shd w:val="clear" w:color="auto" w:fill="auto"/>
            <w:vAlign w:val="center"/>
          </w:tcPr>
          <w:p w14:paraId="2B2B0D5A">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clear" w:color="auto" w:fill="auto"/>
            <w:vAlign w:val="center"/>
          </w:tcPr>
          <w:p w14:paraId="43C8BA44">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临床医学</w:t>
            </w:r>
            <w:r>
              <w:rPr>
                <w:rFonts w:hint="eastAsia" w:ascii="宋体" w:cs="宋体"/>
                <w:color w:val="auto"/>
                <w:kern w:val="0"/>
                <w:sz w:val="21"/>
                <w:szCs w:val="21"/>
                <w:highlight w:val="none"/>
                <w:lang w:val="en-US" w:eastAsia="zh-CN"/>
              </w:rPr>
              <w:t>或眼视光医学</w:t>
            </w:r>
            <w:r>
              <w:rPr>
                <w:rFonts w:hint="eastAsia" w:ascii="宋体" w:cs="宋体"/>
                <w:color w:val="auto"/>
                <w:kern w:val="0"/>
                <w:sz w:val="21"/>
                <w:szCs w:val="21"/>
                <w:highlight w:val="none"/>
              </w:rPr>
              <w:t>或眼科学相关专业</w:t>
            </w:r>
          </w:p>
        </w:tc>
      </w:tr>
      <w:tr w14:paraId="556E86C2">
        <w:tblPrEx>
          <w:tblCellMar>
            <w:top w:w="0" w:type="dxa"/>
            <w:left w:w="30" w:type="dxa"/>
            <w:bottom w:w="0" w:type="dxa"/>
            <w:right w:w="30" w:type="dxa"/>
          </w:tblCellMar>
        </w:tblPrEx>
        <w:trPr>
          <w:trHeight w:val="377" w:hRule="atLeast"/>
          <w:jc w:val="center"/>
        </w:trPr>
        <w:tc>
          <w:tcPr>
            <w:tcW w:w="2138" w:type="dxa"/>
            <w:tcBorders>
              <w:top w:val="single" w:color="auto" w:sz="6" w:space="0"/>
              <w:left w:val="single" w:color="auto" w:sz="6" w:space="0"/>
              <w:bottom w:val="single" w:color="auto" w:sz="6" w:space="0"/>
              <w:right w:val="single" w:color="auto" w:sz="6" w:space="0"/>
            </w:tcBorders>
            <w:shd w:val="clear" w:color="auto" w:fill="auto"/>
            <w:vAlign w:val="center"/>
          </w:tcPr>
          <w:p w14:paraId="1850063A">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lang w:val="en-US" w:eastAsia="zh-CN"/>
              </w:rPr>
              <w:t>耳鼻咽喉科</w:t>
            </w:r>
          </w:p>
        </w:tc>
        <w:tc>
          <w:tcPr>
            <w:tcW w:w="1523" w:type="dxa"/>
            <w:tcBorders>
              <w:top w:val="single" w:color="auto" w:sz="6" w:space="0"/>
              <w:left w:val="single" w:color="auto" w:sz="6" w:space="0"/>
              <w:bottom w:val="single" w:color="auto" w:sz="6" w:space="0"/>
              <w:right w:val="single" w:color="auto" w:sz="6" w:space="0"/>
            </w:tcBorders>
            <w:shd w:val="clear" w:color="auto" w:fill="auto"/>
            <w:vAlign w:val="center"/>
          </w:tcPr>
          <w:p w14:paraId="33EFC0EC">
            <w:pPr>
              <w:keepNext w:val="0"/>
              <w:keepLines w:val="0"/>
              <w:widowControl/>
              <w:suppressLineNumbers w:val="0"/>
              <w:jc w:val="center"/>
              <w:textAlignment w:val="center"/>
              <w:rPr>
                <w:rFonts w:hint="eastAsia" w:ascii="宋体" w:hAnsi="Times New Roman"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356" w:type="dxa"/>
            <w:tcBorders>
              <w:top w:val="single" w:color="auto" w:sz="6" w:space="0"/>
              <w:left w:val="single" w:color="auto" w:sz="6" w:space="0"/>
              <w:bottom w:val="single" w:color="auto" w:sz="6" w:space="0"/>
              <w:right w:val="single" w:color="auto" w:sz="6" w:space="0"/>
            </w:tcBorders>
            <w:shd w:val="clear" w:color="auto" w:fill="auto"/>
            <w:vAlign w:val="center"/>
          </w:tcPr>
          <w:p w14:paraId="29CA3292">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clear" w:color="auto" w:fill="auto"/>
            <w:vAlign w:val="center"/>
          </w:tcPr>
          <w:p w14:paraId="53D67D56">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临床医学或</w:t>
            </w:r>
            <w:r>
              <w:rPr>
                <w:rFonts w:hint="eastAsia" w:ascii="宋体" w:cs="宋体"/>
                <w:color w:val="auto"/>
                <w:kern w:val="0"/>
                <w:sz w:val="21"/>
                <w:szCs w:val="21"/>
                <w:highlight w:val="none"/>
                <w:lang w:val="en-US" w:eastAsia="zh-CN"/>
              </w:rPr>
              <w:t>耳鼻咽喉相关专业</w:t>
            </w:r>
          </w:p>
        </w:tc>
      </w:tr>
      <w:tr w14:paraId="20DE3241">
        <w:tblPrEx>
          <w:tblCellMar>
            <w:top w:w="0" w:type="dxa"/>
            <w:left w:w="30" w:type="dxa"/>
            <w:bottom w:w="0" w:type="dxa"/>
            <w:right w:w="30" w:type="dxa"/>
          </w:tblCellMar>
        </w:tblPrEx>
        <w:trPr>
          <w:trHeight w:val="377" w:hRule="atLeast"/>
          <w:jc w:val="center"/>
        </w:trPr>
        <w:tc>
          <w:tcPr>
            <w:tcW w:w="2138" w:type="dxa"/>
            <w:tcBorders>
              <w:top w:val="single" w:color="auto" w:sz="6" w:space="0"/>
              <w:left w:val="single" w:color="auto" w:sz="6" w:space="0"/>
              <w:bottom w:val="single" w:color="auto" w:sz="6" w:space="0"/>
              <w:right w:val="single" w:color="auto" w:sz="6" w:space="0"/>
            </w:tcBorders>
            <w:shd w:val="solid" w:color="FFFFFF" w:fill="auto"/>
            <w:vAlign w:val="center"/>
          </w:tcPr>
          <w:p w14:paraId="307B0B2A">
            <w:pPr>
              <w:autoSpaceDE w:val="0"/>
              <w:autoSpaceDN w:val="0"/>
              <w:adjustRightInd w:val="0"/>
              <w:jc w:val="center"/>
              <w:rPr>
                <w:rFonts w:ascii="宋体" w:cs="宋体"/>
                <w:color w:val="auto"/>
                <w:kern w:val="0"/>
                <w:sz w:val="21"/>
                <w:szCs w:val="21"/>
                <w:highlight w:val="none"/>
              </w:rPr>
            </w:pPr>
            <w:r>
              <w:rPr>
                <w:rFonts w:hint="eastAsia" w:ascii="宋体" w:cs="宋体"/>
                <w:color w:val="auto"/>
                <w:kern w:val="0"/>
                <w:sz w:val="21"/>
                <w:szCs w:val="21"/>
                <w:highlight w:val="none"/>
              </w:rPr>
              <w:t>麻醉科</w:t>
            </w:r>
          </w:p>
        </w:tc>
        <w:tc>
          <w:tcPr>
            <w:tcW w:w="1523" w:type="dxa"/>
            <w:tcBorders>
              <w:top w:val="single" w:color="auto" w:sz="6" w:space="0"/>
              <w:left w:val="single" w:color="auto" w:sz="6" w:space="0"/>
              <w:bottom w:val="single" w:color="auto" w:sz="6" w:space="0"/>
              <w:right w:val="single" w:color="auto" w:sz="6" w:space="0"/>
            </w:tcBorders>
            <w:shd w:val="solid" w:color="FFFFFF" w:fill="auto"/>
            <w:vAlign w:val="center"/>
          </w:tcPr>
          <w:p w14:paraId="3A98474C">
            <w:pPr>
              <w:keepNext w:val="0"/>
              <w:keepLines w:val="0"/>
              <w:widowControl/>
              <w:suppressLineNumbers w:val="0"/>
              <w:jc w:val="center"/>
              <w:textAlignment w:val="center"/>
              <w:rPr>
                <w:rFonts w:hint="default" w:asci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12</w:t>
            </w:r>
            <w:r>
              <w:rPr>
                <w:rFonts w:hint="eastAsia" w:ascii="宋体" w:hAnsi="宋体" w:cs="宋体"/>
                <w:i w:val="0"/>
                <w:iCs w:val="0"/>
                <w:color w:val="000000"/>
                <w:kern w:val="0"/>
                <w:sz w:val="22"/>
                <w:szCs w:val="22"/>
                <w:u w:val="none"/>
                <w:lang w:val="en-US" w:eastAsia="zh-CN" w:bidi="ar"/>
              </w:rPr>
              <w:t>（含定向）</w:t>
            </w:r>
          </w:p>
        </w:tc>
        <w:tc>
          <w:tcPr>
            <w:tcW w:w="1356" w:type="dxa"/>
            <w:tcBorders>
              <w:top w:val="single" w:color="auto" w:sz="6" w:space="0"/>
              <w:left w:val="single" w:color="auto" w:sz="6" w:space="0"/>
              <w:bottom w:val="single" w:color="auto" w:sz="6" w:space="0"/>
              <w:right w:val="single" w:color="auto" w:sz="6" w:space="0"/>
            </w:tcBorders>
            <w:shd w:val="solid" w:color="FFFFFF" w:fill="auto"/>
            <w:vAlign w:val="center"/>
          </w:tcPr>
          <w:p w14:paraId="697BB080">
            <w:pPr>
              <w:autoSpaceDE w:val="0"/>
              <w:autoSpaceDN w:val="0"/>
              <w:adjustRightInd w:val="0"/>
              <w:jc w:val="center"/>
              <w:rPr>
                <w:rFonts w:ascii="宋体" w:cs="宋体"/>
                <w:color w:val="auto"/>
                <w:kern w:val="0"/>
                <w:sz w:val="21"/>
                <w:szCs w:val="21"/>
                <w:highlight w:val="none"/>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solid" w:color="FFFFFF" w:fill="auto"/>
            <w:vAlign w:val="center"/>
          </w:tcPr>
          <w:p w14:paraId="1A7B163A">
            <w:pPr>
              <w:autoSpaceDE w:val="0"/>
              <w:autoSpaceDN w:val="0"/>
              <w:adjustRightInd w:val="0"/>
              <w:jc w:val="center"/>
              <w:rPr>
                <w:rFonts w:hint="eastAsia" w:ascii="宋体" w:eastAsia="宋体" w:cs="宋体"/>
                <w:color w:val="auto"/>
                <w:kern w:val="0"/>
                <w:sz w:val="21"/>
                <w:szCs w:val="21"/>
                <w:highlight w:val="none"/>
                <w:lang w:eastAsia="zh-CN"/>
              </w:rPr>
            </w:pPr>
            <w:r>
              <w:rPr>
                <w:rFonts w:hint="eastAsia" w:ascii="宋体" w:cs="宋体"/>
                <w:color w:val="auto"/>
                <w:kern w:val="0"/>
                <w:sz w:val="21"/>
                <w:szCs w:val="21"/>
                <w:highlight w:val="none"/>
              </w:rPr>
              <w:t>临床医学或麻醉学相关专业</w:t>
            </w:r>
            <w:r>
              <w:rPr>
                <w:rFonts w:hint="eastAsia" w:ascii="宋体" w:cs="宋体"/>
                <w:color w:val="auto"/>
                <w:kern w:val="0"/>
                <w:sz w:val="21"/>
                <w:szCs w:val="21"/>
                <w:highlight w:val="none"/>
                <w:lang w:eastAsia="zh-CN"/>
              </w:rPr>
              <w:t>，</w:t>
            </w:r>
            <w:r>
              <w:rPr>
                <w:rFonts w:hint="eastAsia" w:ascii="宋体" w:cs="宋体"/>
                <w:color w:val="FF0000"/>
                <w:kern w:val="0"/>
                <w:sz w:val="21"/>
                <w:szCs w:val="21"/>
                <w:highlight w:val="none"/>
                <w:lang w:val="en-US" w:eastAsia="zh-CN"/>
              </w:rPr>
              <w:t>部分招收农村订单全科专业定向生</w:t>
            </w:r>
          </w:p>
        </w:tc>
      </w:tr>
      <w:tr w14:paraId="73B44EB8">
        <w:tblPrEx>
          <w:tblCellMar>
            <w:top w:w="0" w:type="dxa"/>
            <w:left w:w="30" w:type="dxa"/>
            <w:bottom w:w="0" w:type="dxa"/>
            <w:right w:w="30" w:type="dxa"/>
          </w:tblCellMar>
        </w:tblPrEx>
        <w:trPr>
          <w:trHeight w:val="403" w:hRule="atLeast"/>
          <w:jc w:val="center"/>
        </w:trPr>
        <w:tc>
          <w:tcPr>
            <w:tcW w:w="2138" w:type="dxa"/>
            <w:tcBorders>
              <w:top w:val="single" w:color="auto" w:sz="6" w:space="0"/>
              <w:left w:val="single" w:color="auto" w:sz="6" w:space="0"/>
              <w:bottom w:val="single" w:color="auto" w:sz="6" w:space="0"/>
              <w:right w:val="single" w:color="auto" w:sz="6" w:space="0"/>
            </w:tcBorders>
            <w:shd w:val="solid" w:color="FFFFFF" w:fill="auto"/>
            <w:vAlign w:val="center"/>
          </w:tcPr>
          <w:p w14:paraId="40D1D8EF">
            <w:pPr>
              <w:autoSpaceDE w:val="0"/>
              <w:autoSpaceDN w:val="0"/>
              <w:adjustRightInd w:val="0"/>
              <w:jc w:val="center"/>
              <w:rPr>
                <w:rFonts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临床病理科</w:t>
            </w:r>
          </w:p>
        </w:tc>
        <w:tc>
          <w:tcPr>
            <w:tcW w:w="1523" w:type="dxa"/>
            <w:tcBorders>
              <w:top w:val="single" w:color="auto" w:sz="6" w:space="0"/>
              <w:left w:val="single" w:color="auto" w:sz="6" w:space="0"/>
              <w:bottom w:val="single" w:color="auto" w:sz="6" w:space="0"/>
              <w:right w:val="single" w:color="auto" w:sz="6" w:space="0"/>
            </w:tcBorders>
            <w:shd w:val="solid" w:color="FFFFFF" w:fill="auto"/>
            <w:vAlign w:val="center"/>
          </w:tcPr>
          <w:p w14:paraId="4E833040">
            <w:pPr>
              <w:keepNext w:val="0"/>
              <w:keepLines w:val="0"/>
              <w:widowControl/>
              <w:suppressLineNumbers w:val="0"/>
              <w:jc w:val="center"/>
              <w:textAlignment w:val="center"/>
              <w:rPr>
                <w:rFonts w:hint="default" w:ascii="宋体" w:hAnsi="Times New Roman"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356" w:type="dxa"/>
            <w:tcBorders>
              <w:top w:val="single" w:color="auto" w:sz="6" w:space="0"/>
              <w:left w:val="single" w:color="auto" w:sz="6" w:space="0"/>
              <w:bottom w:val="single" w:color="auto" w:sz="6" w:space="0"/>
              <w:right w:val="single" w:color="auto" w:sz="6" w:space="0"/>
            </w:tcBorders>
            <w:shd w:val="solid" w:color="FFFFFF" w:fill="auto"/>
            <w:vAlign w:val="center"/>
          </w:tcPr>
          <w:p w14:paraId="54FE1674">
            <w:pPr>
              <w:autoSpaceDE w:val="0"/>
              <w:autoSpaceDN w:val="0"/>
              <w:adjustRightInd w:val="0"/>
              <w:jc w:val="center"/>
              <w:rPr>
                <w:rFonts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solid" w:color="FFFFFF" w:fill="auto"/>
            <w:vAlign w:val="center"/>
          </w:tcPr>
          <w:p w14:paraId="0070DF0A">
            <w:pPr>
              <w:autoSpaceDE w:val="0"/>
              <w:autoSpaceDN w:val="0"/>
              <w:adjustRightInd w:val="0"/>
              <w:jc w:val="center"/>
              <w:rPr>
                <w:rFonts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临床医学或病理学相关专业</w:t>
            </w:r>
          </w:p>
        </w:tc>
      </w:tr>
      <w:tr w14:paraId="2E5D0867">
        <w:tblPrEx>
          <w:tblCellMar>
            <w:top w:w="0" w:type="dxa"/>
            <w:left w:w="30" w:type="dxa"/>
            <w:bottom w:w="0" w:type="dxa"/>
            <w:right w:w="30" w:type="dxa"/>
          </w:tblCellMar>
        </w:tblPrEx>
        <w:trPr>
          <w:trHeight w:val="403" w:hRule="atLeast"/>
          <w:jc w:val="center"/>
        </w:trPr>
        <w:tc>
          <w:tcPr>
            <w:tcW w:w="2138" w:type="dxa"/>
            <w:tcBorders>
              <w:top w:val="single" w:color="auto" w:sz="6" w:space="0"/>
              <w:left w:val="single" w:color="auto" w:sz="6" w:space="0"/>
              <w:bottom w:val="single" w:color="auto" w:sz="6" w:space="0"/>
              <w:right w:val="single" w:color="auto" w:sz="6" w:space="0"/>
            </w:tcBorders>
            <w:shd w:val="clear" w:color="auto" w:fill="auto"/>
            <w:vAlign w:val="center"/>
          </w:tcPr>
          <w:p w14:paraId="79742CA9">
            <w:pPr>
              <w:autoSpaceDE w:val="0"/>
              <w:autoSpaceDN w:val="0"/>
              <w:adjustRightInd w:val="0"/>
              <w:jc w:val="center"/>
              <w:rPr>
                <w:rFonts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放射科</w:t>
            </w:r>
          </w:p>
        </w:tc>
        <w:tc>
          <w:tcPr>
            <w:tcW w:w="1523" w:type="dxa"/>
            <w:tcBorders>
              <w:top w:val="single" w:color="auto" w:sz="6" w:space="0"/>
              <w:left w:val="single" w:color="auto" w:sz="6" w:space="0"/>
              <w:bottom w:val="single" w:color="auto" w:sz="6" w:space="0"/>
              <w:right w:val="single" w:color="auto" w:sz="6" w:space="0"/>
            </w:tcBorders>
            <w:shd w:val="clear" w:color="auto" w:fill="auto"/>
            <w:vAlign w:val="center"/>
          </w:tcPr>
          <w:p w14:paraId="1E0AC07A">
            <w:pPr>
              <w:keepNext w:val="0"/>
              <w:keepLines w:val="0"/>
              <w:widowControl/>
              <w:suppressLineNumbers w:val="0"/>
              <w:jc w:val="center"/>
              <w:textAlignment w:val="center"/>
              <w:rPr>
                <w:rFonts w:hint="default" w:ascii="宋体" w:hAnsi="Times New Roman"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356" w:type="dxa"/>
            <w:tcBorders>
              <w:top w:val="single" w:color="auto" w:sz="6" w:space="0"/>
              <w:left w:val="single" w:color="auto" w:sz="6" w:space="0"/>
              <w:bottom w:val="single" w:color="auto" w:sz="6" w:space="0"/>
              <w:right w:val="single" w:color="auto" w:sz="6" w:space="0"/>
            </w:tcBorders>
            <w:shd w:val="clear" w:color="auto" w:fill="auto"/>
            <w:vAlign w:val="center"/>
          </w:tcPr>
          <w:p w14:paraId="1EE5B887">
            <w:pPr>
              <w:autoSpaceDE w:val="0"/>
              <w:autoSpaceDN w:val="0"/>
              <w:adjustRightInd w:val="0"/>
              <w:jc w:val="center"/>
              <w:rPr>
                <w:rFonts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clear" w:color="auto" w:fill="auto"/>
            <w:vAlign w:val="center"/>
          </w:tcPr>
          <w:p w14:paraId="7110C95B">
            <w:pPr>
              <w:autoSpaceDE w:val="0"/>
              <w:autoSpaceDN w:val="0"/>
              <w:adjustRightInd w:val="0"/>
              <w:jc w:val="center"/>
              <w:rPr>
                <w:rFonts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临床医学或医学影像学相关专业</w:t>
            </w:r>
          </w:p>
        </w:tc>
      </w:tr>
      <w:tr w14:paraId="783D9F1F">
        <w:tblPrEx>
          <w:tblCellMar>
            <w:top w:w="0" w:type="dxa"/>
            <w:left w:w="30" w:type="dxa"/>
            <w:bottom w:w="0" w:type="dxa"/>
            <w:right w:w="30" w:type="dxa"/>
          </w:tblCellMar>
        </w:tblPrEx>
        <w:trPr>
          <w:trHeight w:val="403" w:hRule="atLeast"/>
          <w:jc w:val="center"/>
        </w:trPr>
        <w:tc>
          <w:tcPr>
            <w:tcW w:w="2138" w:type="dxa"/>
            <w:tcBorders>
              <w:top w:val="single" w:color="auto" w:sz="6" w:space="0"/>
              <w:left w:val="single" w:color="auto" w:sz="6" w:space="0"/>
              <w:bottom w:val="single" w:color="auto" w:sz="6" w:space="0"/>
              <w:right w:val="single" w:color="auto" w:sz="6" w:space="0"/>
            </w:tcBorders>
            <w:shd w:val="clear" w:color="auto" w:fill="auto"/>
            <w:vAlign w:val="center"/>
          </w:tcPr>
          <w:p w14:paraId="64A78EAC">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超声医学科</w:t>
            </w:r>
          </w:p>
        </w:tc>
        <w:tc>
          <w:tcPr>
            <w:tcW w:w="1523" w:type="dxa"/>
            <w:tcBorders>
              <w:top w:val="single" w:color="auto" w:sz="6" w:space="0"/>
              <w:left w:val="single" w:color="auto" w:sz="6" w:space="0"/>
              <w:bottom w:val="single" w:color="auto" w:sz="6" w:space="0"/>
              <w:right w:val="single" w:color="auto" w:sz="6" w:space="0"/>
            </w:tcBorders>
            <w:shd w:val="clear" w:color="auto" w:fill="auto"/>
            <w:vAlign w:val="center"/>
          </w:tcPr>
          <w:p w14:paraId="460340CA">
            <w:pPr>
              <w:keepNext w:val="0"/>
              <w:keepLines w:val="0"/>
              <w:widowControl/>
              <w:suppressLineNumbers w:val="0"/>
              <w:jc w:val="center"/>
              <w:textAlignment w:val="center"/>
              <w:rPr>
                <w:rFonts w:hint="eastAsia" w:ascii="宋体" w:hAnsi="Times New Roman"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356" w:type="dxa"/>
            <w:tcBorders>
              <w:top w:val="single" w:color="auto" w:sz="6" w:space="0"/>
              <w:left w:val="single" w:color="auto" w:sz="6" w:space="0"/>
              <w:bottom w:val="single" w:color="auto" w:sz="6" w:space="0"/>
              <w:right w:val="single" w:color="auto" w:sz="6" w:space="0"/>
            </w:tcBorders>
            <w:shd w:val="clear" w:color="auto" w:fill="auto"/>
            <w:vAlign w:val="center"/>
          </w:tcPr>
          <w:p w14:paraId="7CDAB039">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clear" w:color="auto" w:fill="auto"/>
            <w:vAlign w:val="center"/>
          </w:tcPr>
          <w:p w14:paraId="572C5F82">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临床医学或</w:t>
            </w:r>
            <w:r>
              <w:rPr>
                <w:rFonts w:hint="eastAsia" w:ascii="宋体" w:cs="宋体"/>
                <w:color w:val="auto"/>
                <w:kern w:val="0"/>
                <w:sz w:val="21"/>
                <w:szCs w:val="21"/>
                <w:highlight w:val="none"/>
                <w:lang w:val="en-US" w:eastAsia="zh-CN"/>
              </w:rPr>
              <w:t>医学影像学或</w:t>
            </w:r>
            <w:r>
              <w:rPr>
                <w:rFonts w:hint="eastAsia" w:ascii="宋体" w:cs="宋体"/>
                <w:color w:val="auto"/>
                <w:kern w:val="0"/>
                <w:sz w:val="21"/>
                <w:szCs w:val="21"/>
                <w:highlight w:val="none"/>
              </w:rPr>
              <w:t>超声医学相关专业</w:t>
            </w:r>
          </w:p>
        </w:tc>
      </w:tr>
      <w:tr w14:paraId="568429BE">
        <w:tblPrEx>
          <w:tblCellMar>
            <w:top w:w="0" w:type="dxa"/>
            <w:left w:w="30" w:type="dxa"/>
            <w:bottom w:w="0" w:type="dxa"/>
            <w:right w:w="30" w:type="dxa"/>
          </w:tblCellMar>
        </w:tblPrEx>
        <w:trPr>
          <w:trHeight w:val="403" w:hRule="atLeast"/>
          <w:jc w:val="center"/>
        </w:trPr>
        <w:tc>
          <w:tcPr>
            <w:tcW w:w="2138" w:type="dxa"/>
            <w:tcBorders>
              <w:top w:val="single" w:color="auto" w:sz="6" w:space="0"/>
              <w:left w:val="single" w:color="auto" w:sz="6" w:space="0"/>
              <w:bottom w:val="single" w:color="auto" w:sz="6" w:space="0"/>
              <w:right w:val="single" w:color="auto" w:sz="6" w:space="0"/>
            </w:tcBorders>
            <w:shd w:val="clear" w:color="auto" w:fill="auto"/>
            <w:vAlign w:val="center"/>
          </w:tcPr>
          <w:p w14:paraId="0A6C3B5C">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放射肿瘤科</w:t>
            </w:r>
          </w:p>
        </w:tc>
        <w:tc>
          <w:tcPr>
            <w:tcW w:w="1523" w:type="dxa"/>
            <w:tcBorders>
              <w:top w:val="single" w:color="auto" w:sz="6" w:space="0"/>
              <w:left w:val="single" w:color="auto" w:sz="6" w:space="0"/>
              <w:bottom w:val="single" w:color="auto" w:sz="6" w:space="0"/>
              <w:right w:val="single" w:color="auto" w:sz="6" w:space="0"/>
            </w:tcBorders>
            <w:shd w:val="clear" w:color="auto" w:fill="auto"/>
            <w:vAlign w:val="center"/>
          </w:tcPr>
          <w:p w14:paraId="40C7BC8E">
            <w:pPr>
              <w:keepNext w:val="0"/>
              <w:keepLines w:val="0"/>
              <w:widowControl/>
              <w:suppressLineNumbers w:val="0"/>
              <w:jc w:val="center"/>
              <w:textAlignment w:val="center"/>
              <w:rPr>
                <w:rFonts w:hint="eastAsia" w:ascii="宋体" w:hAnsi="Times New Roman"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356" w:type="dxa"/>
            <w:tcBorders>
              <w:top w:val="single" w:color="auto" w:sz="6" w:space="0"/>
              <w:left w:val="single" w:color="auto" w:sz="6" w:space="0"/>
              <w:bottom w:val="single" w:color="auto" w:sz="6" w:space="0"/>
              <w:right w:val="single" w:color="auto" w:sz="6" w:space="0"/>
            </w:tcBorders>
            <w:shd w:val="clear" w:color="auto" w:fill="auto"/>
            <w:vAlign w:val="center"/>
          </w:tcPr>
          <w:p w14:paraId="52D5B34A">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clear" w:color="auto" w:fill="auto"/>
            <w:vAlign w:val="center"/>
          </w:tcPr>
          <w:p w14:paraId="6D4DD33A">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临床医学或放射肿瘤学相关专业</w:t>
            </w:r>
          </w:p>
        </w:tc>
      </w:tr>
      <w:tr w14:paraId="6126E228">
        <w:tblPrEx>
          <w:tblCellMar>
            <w:top w:w="0" w:type="dxa"/>
            <w:left w:w="30" w:type="dxa"/>
            <w:bottom w:w="0" w:type="dxa"/>
            <w:right w:w="30" w:type="dxa"/>
          </w:tblCellMar>
        </w:tblPrEx>
        <w:trPr>
          <w:trHeight w:val="403" w:hRule="atLeast"/>
          <w:jc w:val="center"/>
        </w:trPr>
        <w:tc>
          <w:tcPr>
            <w:tcW w:w="2138" w:type="dxa"/>
            <w:tcBorders>
              <w:top w:val="single" w:color="auto" w:sz="6" w:space="0"/>
              <w:left w:val="single" w:color="auto" w:sz="6" w:space="0"/>
              <w:bottom w:val="single" w:color="auto" w:sz="6" w:space="0"/>
              <w:right w:val="single" w:color="auto" w:sz="6" w:space="0"/>
            </w:tcBorders>
            <w:shd w:val="clear" w:color="auto" w:fill="auto"/>
            <w:vAlign w:val="center"/>
          </w:tcPr>
          <w:p w14:paraId="47A037EC">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口腔全科</w:t>
            </w:r>
          </w:p>
        </w:tc>
        <w:tc>
          <w:tcPr>
            <w:tcW w:w="1523" w:type="dxa"/>
            <w:tcBorders>
              <w:top w:val="single" w:color="auto" w:sz="6" w:space="0"/>
              <w:left w:val="single" w:color="auto" w:sz="6" w:space="0"/>
              <w:bottom w:val="single" w:color="auto" w:sz="6" w:space="0"/>
              <w:right w:val="single" w:color="auto" w:sz="6" w:space="0"/>
            </w:tcBorders>
            <w:shd w:val="clear" w:color="auto" w:fill="auto"/>
            <w:vAlign w:val="center"/>
          </w:tcPr>
          <w:p w14:paraId="1B55B0E0">
            <w:pPr>
              <w:keepNext w:val="0"/>
              <w:keepLines w:val="0"/>
              <w:widowControl/>
              <w:suppressLineNumbers w:val="0"/>
              <w:jc w:val="center"/>
              <w:textAlignment w:val="center"/>
              <w:rPr>
                <w:rFonts w:hint="eastAsia" w:ascii="宋体" w:hAnsi="Times New Roman"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356" w:type="dxa"/>
            <w:tcBorders>
              <w:top w:val="single" w:color="auto" w:sz="6" w:space="0"/>
              <w:left w:val="single" w:color="auto" w:sz="6" w:space="0"/>
              <w:bottom w:val="single" w:color="auto" w:sz="6" w:space="0"/>
              <w:right w:val="single" w:color="auto" w:sz="6" w:space="0"/>
            </w:tcBorders>
            <w:shd w:val="clear" w:color="auto" w:fill="auto"/>
            <w:vAlign w:val="center"/>
          </w:tcPr>
          <w:p w14:paraId="1DF2F5C0">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clear" w:color="auto" w:fill="auto"/>
            <w:vAlign w:val="center"/>
          </w:tcPr>
          <w:p w14:paraId="75F3FE5D">
            <w:pPr>
              <w:autoSpaceDE w:val="0"/>
              <w:autoSpaceDN w:val="0"/>
              <w:adjustRightInd w:val="0"/>
              <w:jc w:val="center"/>
              <w:rPr>
                <w:rFonts w:hint="eastAsia" w:ascii="宋体" w:hAnsi="Times New Roman"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口腔医学相关专业</w:t>
            </w:r>
          </w:p>
        </w:tc>
      </w:tr>
      <w:tr w14:paraId="4A5371B8">
        <w:tblPrEx>
          <w:tblCellMar>
            <w:top w:w="0" w:type="dxa"/>
            <w:left w:w="30" w:type="dxa"/>
            <w:bottom w:w="0" w:type="dxa"/>
            <w:right w:w="30" w:type="dxa"/>
          </w:tblCellMar>
        </w:tblPrEx>
        <w:trPr>
          <w:trHeight w:val="403" w:hRule="atLeast"/>
          <w:jc w:val="center"/>
        </w:trPr>
        <w:tc>
          <w:tcPr>
            <w:tcW w:w="2138" w:type="dxa"/>
            <w:tcBorders>
              <w:top w:val="single" w:color="auto" w:sz="6" w:space="0"/>
              <w:left w:val="single" w:color="auto" w:sz="6" w:space="0"/>
              <w:bottom w:val="single" w:color="auto" w:sz="6" w:space="0"/>
              <w:right w:val="single" w:color="auto" w:sz="6" w:space="0"/>
            </w:tcBorders>
            <w:shd w:val="solid" w:color="FFFFFF" w:fill="auto"/>
            <w:vAlign w:val="center"/>
          </w:tcPr>
          <w:p w14:paraId="3090C26B">
            <w:pPr>
              <w:autoSpaceDE w:val="0"/>
              <w:autoSpaceDN w:val="0"/>
              <w:adjustRightInd w:val="0"/>
              <w:jc w:val="center"/>
              <w:rPr>
                <w:rFonts w:ascii="宋体" w:cs="宋体"/>
                <w:color w:val="auto"/>
                <w:kern w:val="0"/>
                <w:sz w:val="21"/>
                <w:szCs w:val="21"/>
                <w:highlight w:val="none"/>
              </w:rPr>
            </w:pPr>
            <w:r>
              <w:rPr>
                <w:rFonts w:hint="eastAsia" w:ascii="宋体" w:cs="宋体"/>
                <w:color w:val="auto"/>
                <w:kern w:val="0"/>
                <w:sz w:val="21"/>
                <w:szCs w:val="21"/>
                <w:highlight w:val="none"/>
              </w:rPr>
              <w:t>重症医学科</w:t>
            </w:r>
          </w:p>
        </w:tc>
        <w:tc>
          <w:tcPr>
            <w:tcW w:w="1523" w:type="dxa"/>
            <w:tcBorders>
              <w:top w:val="single" w:color="auto" w:sz="6" w:space="0"/>
              <w:left w:val="single" w:color="auto" w:sz="6" w:space="0"/>
              <w:bottom w:val="single" w:color="auto" w:sz="6" w:space="0"/>
              <w:right w:val="single" w:color="auto" w:sz="6" w:space="0"/>
            </w:tcBorders>
            <w:shd w:val="solid" w:color="FFFFFF" w:fill="auto"/>
            <w:vAlign w:val="center"/>
          </w:tcPr>
          <w:p w14:paraId="579BB5AE">
            <w:pPr>
              <w:keepNext w:val="0"/>
              <w:keepLines w:val="0"/>
              <w:widowControl/>
              <w:suppressLineNumbers w:val="0"/>
              <w:jc w:val="center"/>
              <w:textAlignment w:val="center"/>
              <w:rPr>
                <w:rFonts w:hint="default" w:asci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56" w:type="dxa"/>
            <w:tcBorders>
              <w:top w:val="single" w:color="auto" w:sz="6" w:space="0"/>
              <w:left w:val="single" w:color="auto" w:sz="6" w:space="0"/>
              <w:bottom w:val="single" w:color="auto" w:sz="6" w:space="0"/>
              <w:right w:val="single" w:color="auto" w:sz="6" w:space="0"/>
            </w:tcBorders>
            <w:shd w:val="solid" w:color="FFFFFF" w:fill="auto"/>
            <w:vAlign w:val="center"/>
          </w:tcPr>
          <w:p w14:paraId="238E8B04">
            <w:pPr>
              <w:autoSpaceDE w:val="0"/>
              <w:autoSpaceDN w:val="0"/>
              <w:adjustRightInd w:val="0"/>
              <w:jc w:val="center"/>
              <w:rPr>
                <w:rFonts w:ascii="宋体" w:cs="宋体"/>
                <w:color w:val="auto"/>
                <w:kern w:val="0"/>
                <w:sz w:val="21"/>
                <w:szCs w:val="21"/>
                <w:highlight w:val="none"/>
              </w:rPr>
            </w:pPr>
            <w:r>
              <w:rPr>
                <w:rFonts w:hint="eastAsia" w:ascii="宋体" w:cs="宋体"/>
                <w:color w:val="auto"/>
                <w:kern w:val="0"/>
                <w:sz w:val="21"/>
                <w:szCs w:val="21"/>
                <w:highlight w:val="none"/>
              </w:rPr>
              <w:t>本科及以上</w:t>
            </w:r>
          </w:p>
        </w:tc>
        <w:tc>
          <w:tcPr>
            <w:tcW w:w="3561" w:type="dxa"/>
            <w:tcBorders>
              <w:top w:val="single" w:color="auto" w:sz="6" w:space="0"/>
              <w:left w:val="single" w:color="auto" w:sz="6" w:space="0"/>
              <w:bottom w:val="single" w:color="auto" w:sz="6" w:space="0"/>
              <w:right w:val="single" w:color="auto" w:sz="6" w:space="0"/>
            </w:tcBorders>
            <w:shd w:val="solid" w:color="FFFFFF" w:fill="auto"/>
            <w:vAlign w:val="center"/>
          </w:tcPr>
          <w:p w14:paraId="33CCF7D7">
            <w:pPr>
              <w:autoSpaceDE w:val="0"/>
              <w:autoSpaceDN w:val="0"/>
              <w:adjustRightInd w:val="0"/>
              <w:jc w:val="center"/>
              <w:rPr>
                <w:rFonts w:hint="default" w:ascii="宋体" w:eastAsia="宋体" w:cs="宋体"/>
                <w:color w:val="auto"/>
                <w:kern w:val="0"/>
                <w:sz w:val="21"/>
                <w:szCs w:val="21"/>
                <w:highlight w:val="none"/>
                <w:lang w:val="en-US" w:eastAsia="zh-CN"/>
              </w:rPr>
            </w:pPr>
            <w:r>
              <w:rPr>
                <w:rFonts w:hint="eastAsia" w:ascii="宋体" w:cs="宋体"/>
                <w:color w:val="auto"/>
                <w:kern w:val="0"/>
                <w:sz w:val="21"/>
                <w:szCs w:val="21"/>
                <w:highlight w:val="none"/>
              </w:rPr>
              <w:t>临床医学或急诊医学</w:t>
            </w:r>
            <w:r>
              <w:rPr>
                <w:rFonts w:hint="eastAsia" w:ascii="宋体" w:cs="宋体"/>
                <w:color w:val="auto"/>
                <w:kern w:val="0"/>
                <w:sz w:val="21"/>
                <w:szCs w:val="21"/>
                <w:highlight w:val="none"/>
                <w:lang w:val="en-US" w:eastAsia="zh-CN"/>
              </w:rPr>
              <w:t>或重症医学</w:t>
            </w:r>
            <w:r>
              <w:rPr>
                <w:rFonts w:hint="eastAsia" w:ascii="宋体" w:cs="宋体"/>
                <w:color w:val="auto"/>
                <w:kern w:val="0"/>
                <w:sz w:val="21"/>
                <w:szCs w:val="21"/>
                <w:highlight w:val="none"/>
              </w:rPr>
              <w:t>相关专业</w:t>
            </w:r>
          </w:p>
        </w:tc>
      </w:tr>
    </w:tbl>
    <w:p w14:paraId="63F4CEBA">
      <w:pPr>
        <w:widowControl/>
        <w:adjustRightInd w:val="0"/>
        <w:snapToGrid w:val="0"/>
        <w:spacing w:line="380" w:lineRule="exact"/>
        <w:ind w:firstLine="4457" w:firstLineChars="1850"/>
        <w:jc w:val="left"/>
        <w:rPr>
          <w:rFonts w:hint="eastAsia" w:ascii="宋体" w:cs="宋体"/>
          <w:b/>
          <w:bCs/>
          <w:color w:val="auto"/>
          <w:kern w:val="0"/>
          <w:sz w:val="24"/>
          <w:highlight w:val="none"/>
        </w:rPr>
      </w:pPr>
    </w:p>
    <w:p w14:paraId="1C7DA885">
      <w:pPr>
        <w:widowControl/>
        <w:adjustRightInd w:val="0"/>
        <w:snapToGrid w:val="0"/>
        <w:spacing w:line="380" w:lineRule="exact"/>
        <w:ind w:firstLine="4457" w:firstLineChars="1850"/>
        <w:jc w:val="left"/>
        <w:rPr>
          <w:rFonts w:hint="eastAsia" w:ascii="宋体" w:cs="宋体"/>
          <w:b/>
          <w:bCs/>
          <w:color w:val="auto"/>
          <w:kern w:val="0"/>
          <w:sz w:val="24"/>
          <w:highlight w:val="none"/>
        </w:rPr>
      </w:pPr>
    </w:p>
    <w:sectPr>
      <w:pgSz w:w="11906" w:h="16838"/>
      <w:pgMar w:top="1134" w:right="1134" w:bottom="90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2ZTlmODE5MTI1ZGVmZjk2NmVjODUyNWQ2NTE0ZWYifQ=="/>
  </w:docVars>
  <w:rsids>
    <w:rsidRoot w:val="00172A27"/>
    <w:rsid w:val="00001A62"/>
    <w:rsid w:val="00026B62"/>
    <w:rsid w:val="000437BD"/>
    <w:rsid w:val="00052C2E"/>
    <w:rsid w:val="00053FE8"/>
    <w:rsid w:val="000561B1"/>
    <w:rsid w:val="000823BA"/>
    <w:rsid w:val="000974FE"/>
    <w:rsid w:val="000B1C36"/>
    <w:rsid w:val="000B3CDB"/>
    <w:rsid w:val="000B50BE"/>
    <w:rsid w:val="000D53E5"/>
    <w:rsid w:val="000E2A4E"/>
    <w:rsid w:val="00101A26"/>
    <w:rsid w:val="00105EDF"/>
    <w:rsid w:val="00112BA1"/>
    <w:rsid w:val="00127E45"/>
    <w:rsid w:val="0014788E"/>
    <w:rsid w:val="001526DB"/>
    <w:rsid w:val="001545B8"/>
    <w:rsid w:val="001706FE"/>
    <w:rsid w:val="00172A27"/>
    <w:rsid w:val="00187773"/>
    <w:rsid w:val="00197C42"/>
    <w:rsid w:val="001A4F02"/>
    <w:rsid w:val="001D0788"/>
    <w:rsid w:val="001E5400"/>
    <w:rsid w:val="001F4F47"/>
    <w:rsid w:val="002729B2"/>
    <w:rsid w:val="0027373A"/>
    <w:rsid w:val="00281805"/>
    <w:rsid w:val="002A4027"/>
    <w:rsid w:val="002C3E65"/>
    <w:rsid w:val="002E6FD9"/>
    <w:rsid w:val="002F2A8F"/>
    <w:rsid w:val="00336651"/>
    <w:rsid w:val="00340433"/>
    <w:rsid w:val="00380C81"/>
    <w:rsid w:val="00395D63"/>
    <w:rsid w:val="003D313E"/>
    <w:rsid w:val="003E0A62"/>
    <w:rsid w:val="00404D6B"/>
    <w:rsid w:val="004123AA"/>
    <w:rsid w:val="004434FE"/>
    <w:rsid w:val="00444050"/>
    <w:rsid w:val="00452B21"/>
    <w:rsid w:val="00481A02"/>
    <w:rsid w:val="00485B8B"/>
    <w:rsid w:val="00496DA9"/>
    <w:rsid w:val="00497965"/>
    <w:rsid w:val="004A70D1"/>
    <w:rsid w:val="004C0A3F"/>
    <w:rsid w:val="004C5D65"/>
    <w:rsid w:val="004E69BA"/>
    <w:rsid w:val="00501DB6"/>
    <w:rsid w:val="00532EB8"/>
    <w:rsid w:val="00537B7A"/>
    <w:rsid w:val="00540225"/>
    <w:rsid w:val="00553669"/>
    <w:rsid w:val="00560056"/>
    <w:rsid w:val="005645FA"/>
    <w:rsid w:val="00593DCB"/>
    <w:rsid w:val="005A57F6"/>
    <w:rsid w:val="005E0B8F"/>
    <w:rsid w:val="005F66DB"/>
    <w:rsid w:val="005F6845"/>
    <w:rsid w:val="005F6D38"/>
    <w:rsid w:val="00601AF5"/>
    <w:rsid w:val="00607C1D"/>
    <w:rsid w:val="006245FF"/>
    <w:rsid w:val="00650C37"/>
    <w:rsid w:val="006603D3"/>
    <w:rsid w:val="00672E0B"/>
    <w:rsid w:val="00683059"/>
    <w:rsid w:val="006A0D45"/>
    <w:rsid w:val="006A2A03"/>
    <w:rsid w:val="006F1444"/>
    <w:rsid w:val="006F1939"/>
    <w:rsid w:val="006F27BF"/>
    <w:rsid w:val="006F2866"/>
    <w:rsid w:val="00702D43"/>
    <w:rsid w:val="00724005"/>
    <w:rsid w:val="00784817"/>
    <w:rsid w:val="00797B10"/>
    <w:rsid w:val="007B4AAE"/>
    <w:rsid w:val="007C10DB"/>
    <w:rsid w:val="007C22CC"/>
    <w:rsid w:val="007F5F95"/>
    <w:rsid w:val="007F7AA5"/>
    <w:rsid w:val="00803BC2"/>
    <w:rsid w:val="00833BF7"/>
    <w:rsid w:val="00843BFE"/>
    <w:rsid w:val="00885AB4"/>
    <w:rsid w:val="008D1D97"/>
    <w:rsid w:val="008D5141"/>
    <w:rsid w:val="008F2FAB"/>
    <w:rsid w:val="0095338F"/>
    <w:rsid w:val="00965D2D"/>
    <w:rsid w:val="00992011"/>
    <w:rsid w:val="0099506C"/>
    <w:rsid w:val="009C157D"/>
    <w:rsid w:val="009D153E"/>
    <w:rsid w:val="009E5D0A"/>
    <w:rsid w:val="009F52E9"/>
    <w:rsid w:val="009F658E"/>
    <w:rsid w:val="00A115A3"/>
    <w:rsid w:val="00A152DC"/>
    <w:rsid w:val="00A34311"/>
    <w:rsid w:val="00A741C8"/>
    <w:rsid w:val="00A919D8"/>
    <w:rsid w:val="00AA7812"/>
    <w:rsid w:val="00AD45E3"/>
    <w:rsid w:val="00AF41A1"/>
    <w:rsid w:val="00B23256"/>
    <w:rsid w:val="00B24467"/>
    <w:rsid w:val="00B663CB"/>
    <w:rsid w:val="00B66AA9"/>
    <w:rsid w:val="00B90465"/>
    <w:rsid w:val="00B977F7"/>
    <w:rsid w:val="00C03936"/>
    <w:rsid w:val="00C10788"/>
    <w:rsid w:val="00C16F04"/>
    <w:rsid w:val="00C25EFC"/>
    <w:rsid w:val="00C27F65"/>
    <w:rsid w:val="00C45C48"/>
    <w:rsid w:val="00C57481"/>
    <w:rsid w:val="00C65F8E"/>
    <w:rsid w:val="00C74C8A"/>
    <w:rsid w:val="00C87FD5"/>
    <w:rsid w:val="00CC3663"/>
    <w:rsid w:val="00CD2EBF"/>
    <w:rsid w:val="00CD4905"/>
    <w:rsid w:val="00CF1DEF"/>
    <w:rsid w:val="00CF2243"/>
    <w:rsid w:val="00CF647A"/>
    <w:rsid w:val="00D326F5"/>
    <w:rsid w:val="00D63B64"/>
    <w:rsid w:val="00D91A44"/>
    <w:rsid w:val="00D95DAA"/>
    <w:rsid w:val="00DB471B"/>
    <w:rsid w:val="00DB5238"/>
    <w:rsid w:val="00DC268F"/>
    <w:rsid w:val="00DF3A3F"/>
    <w:rsid w:val="00E011A4"/>
    <w:rsid w:val="00E243CD"/>
    <w:rsid w:val="00E271AA"/>
    <w:rsid w:val="00E31ED9"/>
    <w:rsid w:val="00E33921"/>
    <w:rsid w:val="00E759A6"/>
    <w:rsid w:val="00EC17CF"/>
    <w:rsid w:val="00F02217"/>
    <w:rsid w:val="00F20927"/>
    <w:rsid w:val="00F26BBE"/>
    <w:rsid w:val="00F4013D"/>
    <w:rsid w:val="00F40517"/>
    <w:rsid w:val="00F814F1"/>
    <w:rsid w:val="00F82624"/>
    <w:rsid w:val="00F85C13"/>
    <w:rsid w:val="00FA4C5E"/>
    <w:rsid w:val="00FE149E"/>
    <w:rsid w:val="00FE4C9C"/>
    <w:rsid w:val="00FE6258"/>
    <w:rsid w:val="023169CE"/>
    <w:rsid w:val="03772BBD"/>
    <w:rsid w:val="042A6BFA"/>
    <w:rsid w:val="04A06A9F"/>
    <w:rsid w:val="07EE375D"/>
    <w:rsid w:val="09011BFD"/>
    <w:rsid w:val="0921163A"/>
    <w:rsid w:val="0AA12680"/>
    <w:rsid w:val="0B4B012B"/>
    <w:rsid w:val="0B7061D0"/>
    <w:rsid w:val="0C183403"/>
    <w:rsid w:val="0CEF2C52"/>
    <w:rsid w:val="0D0B7325"/>
    <w:rsid w:val="0D4E5761"/>
    <w:rsid w:val="0DB43758"/>
    <w:rsid w:val="0E7A0F11"/>
    <w:rsid w:val="0F763E6D"/>
    <w:rsid w:val="13EB653A"/>
    <w:rsid w:val="14597486"/>
    <w:rsid w:val="15127C5A"/>
    <w:rsid w:val="15C24950"/>
    <w:rsid w:val="16FB5EE0"/>
    <w:rsid w:val="17674272"/>
    <w:rsid w:val="17DC4231"/>
    <w:rsid w:val="17FC2567"/>
    <w:rsid w:val="187F72BD"/>
    <w:rsid w:val="1A0B7E63"/>
    <w:rsid w:val="1A7653E4"/>
    <w:rsid w:val="1A994931"/>
    <w:rsid w:val="1B61067A"/>
    <w:rsid w:val="1B842E26"/>
    <w:rsid w:val="1C214CBD"/>
    <w:rsid w:val="20581E24"/>
    <w:rsid w:val="22F8166B"/>
    <w:rsid w:val="26E67F88"/>
    <w:rsid w:val="27193C93"/>
    <w:rsid w:val="273F35F4"/>
    <w:rsid w:val="28D14C84"/>
    <w:rsid w:val="29452418"/>
    <w:rsid w:val="2BBC6BF9"/>
    <w:rsid w:val="2D0F4C79"/>
    <w:rsid w:val="2D1433E3"/>
    <w:rsid w:val="2DFC3379"/>
    <w:rsid w:val="2F9B5627"/>
    <w:rsid w:val="308A6AD3"/>
    <w:rsid w:val="31311327"/>
    <w:rsid w:val="32DA24D9"/>
    <w:rsid w:val="331E5B46"/>
    <w:rsid w:val="386117AD"/>
    <w:rsid w:val="3EDE2E31"/>
    <w:rsid w:val="3F485B86"/>
    <w:rsid w:val="417E7F01"/>
    <w:rsid w:val="419A20CC"/>
    <w:rsid w:val="420567F7"/>
    <w:rsid w:val="420C2FE8"/>
    <w:rsid w:val="42E40ACD"/>
    <w:rsid w:val="43713BB4"/>
    <w:rsid w:val="450C6484"/>
    <w:rsid w:val="454C551B"/>
    <w:rsid w:val="45E93FB9"/>
    <w:rsid w:val="467F5A35"/>
    <w:rsid w:val="49154775"/>
    <w:rsid w:val="49BA174B"/>
    <w:rsid w:val="49E361E1"/>
    <w:rsid w:val="4A85759B"/>
    <w:rsid w:val="4CF15D4A"/>
    <w:rsid w:val="4D7E0E31"/>
    <w:rsid w:val="4E621E43"/>
    <w:rsid w:val="4E621E83"/>
    <w:rsid w:val="4EF83441"/>
    <w:rsid w:val="50CC3A9C"/>
    <w:rsid w:val="511E0EB9"/>
    <w:rsid w:val="517A4EB9"/>
    <w:rsid w:val="51B150C0"/>
    <w:rsid w:val="52041ECE"/>
    <w:rsid w:val="52077FA0"/>
    <w:rsid w:val="53D82A6A"/>
    <w:rsid w:val="54513641"/>
    <w:rsid w:val="54A00293"/>
    <w:rsid w:val="55E03E74"/>
    <w:rsid w:val="561A74D1"/>
    <w:rsid w:val="56831627"/>
    <w:rsid w:val="56BC6CDA"/>
    <w:rsid w:val="578A6950"/>
    <w:rsid w:val="57DE2477"/>
    <w:rsid w:val="58A63014"/>
    <w:rsid w:val="58F133F6"/>
    <w:rsid w:val="59EC5A5E"/>
    <w:rsid w:val="5BAA1B92"/>
    <w:rsid w:val="5BDD2B45"/>
    <w:rsid w:val="5C846257"/>
    <w:rsid w:val="5D3B21CE"/>
    <w:rsid w:val="5E47553D"/>
    <w:rsid w:val="605C71A6"/>
    <w:rsid w:val="61967E27"/>
    <w:rsid w:val="61C04CB5"/>
    <w:rsid w:val="62865532"/>
    <w:rsid w:val="62E742D1"/>
    <w:rsid w:val="63AD6150"/>
    <w:rsid w:val="63D24CBE"/>
    <w:rsid w:val="659022E7"/>
    <w:rsid w:val="671F6755"/>
    <w:rsid w:val="68415AAA"/>
    <w:rsid w:val="69A15D32"/>
    <w:rsid w:val="69A63060"/>
    <w:rsid w:val="69DB133C"/>
    <w:rsid w:val="6BA70AD5"/>
    <w:rsid w:val="6CAE5E84"/>
    <w:rsid w:val="6D60667F"/>
    <w:rsid w:val="6E59211A"/>
    <w:rsid w:val="6F1073C1"/>
    <w:rsid w:val="72696A2A"/>
    <w:rsid w:val="76B344CD"/>
    <w:rsid w:val="76BF24DE"/>
    <w:rsid w:val="78347E68"/>
    <w:rsid w:val="78C95383"/>
    <w:rsid w:val="7A6413DB"/>
    <w:rsid w:val="7AB001D5"/>
    <w:rsid w:val="7CB32A30"/>
    <w:rsid w:val="7F2E4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5"/>
    <w:autoRedefine/>
    <w:semiHidden/>
    <w:unhideWhenUsed/>
    <w:qFormat/>
    <w:uiPriority w:val="99"/>
    <w:pPr>
      <w:jc w:val="left"/>
    </w:pPr>
  </w:style>
  <w:style w:type="paragraph" w:styleId="3">
    <w:name w:val="Balloon Text"/>
    <w:basedOn w:val="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6"/>
    <w:autoRedefine/>
    <w:semiHidden/>
    <w:unhideWhenUsed/>
    <w:qFormat/>
    <w:uiPriority w:val="99"/>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autoRedefine/>
    <w:qFormat/>
    <w:uiPriority w:val="0"/>
    <w:rPr>
      <w:rFonts w:ascii="Times New Roman" w:hAnsi="Times New Roman" w:eastAsia="宋体" w:cs="Times New Roman"/>
      <w:color w:val="800080"/>
      <w:u w:val="none"/>
    </w:rPr>
  </w:style>
  <w:style w:type="character" w:styleId="11">
    <w:name w:val="Emphasis"/>
    <w:basedOn w:val="9"/>
    <w:autoRedefine/>
    <w:qFormat/>
    <w:uiPriority w:val="0"/>
    <w:rPr>
      <w:rFonts w:ascii="Times New Roman" w:hAnsi="Times New Roman" w:eastAsia="宋体" w:cs="Times New Roman"/>
    </w:rPr>
  </w:style>
  <w:style w:type="character" w:styleId="12">
    <w:name w:val="Hyperlink"/>
    <w:basedOn w:val="9"/>
    <w:autoRedefine/>
    <w:qFormat/>
    <w:uiPriority w:val="0"/>
    <w:rPr>
      <w:rFonts w:hint="eastAsia" w:ascii="宋体" w:hAnsi="宋体" w:eastAsia="宋体" w:cs="Times New Roman"/>
      <w:color w:val="3D3D3D"/>
      <w:u w:val="none"/>
    </w:rPr>
  </w:style>
  <w:style w:type="character" w:styleId="13">
    <w:name w:val="annotation reference"/>
    <w:basedOn w:val="9"/>
    <w:autoRedefine/>
    <w:semiHidden/>
    <w:unhideWhenUsed/>
    <w:qFormat/>
    <w:uiPriority w:val="99"/>
    <w:rPr>
      <w:sz w:val="21"/>
      <w:szCs w:val="21"/>
    </w:rPr>
  </w:style>
  <w:style w:type="character" w:customStyle="1" w:styleId="14">
    <w:name w:val="bds_more2"/>
    <w:basedOn w:val="9"/>
    <w:autoRedefine/>
    <w:qFormat/>
    <w:uiPriority w:val="0"/>
    <w:rPr>
      <w:rFonts w:hint="eastAsia" w:ascii="宋体" w:hAnsi="宋体" w:eastAsia="宋体" w:cs="宋体"/>
    </w:rPr>
  </w:style>
  <w:style w:type="character" w:customStyle="1" w:styleId="15">
    <w:name w:val="bds_nopic"/>
    <w:basedOn w:val="9"/>
    <w:autoRedefine/>
    <w:qFormat/>
    <w:uiPriority w:val="0"/>
    <w:rPr>
      <w:rFonts w:ascii="Times New Roman" w:hAnsi="Times New Roman" w:eastAsia="宋体" w:cs="Times New Roman"/>
    </w:rPr>
  </w:style>
  <w:style w:type="character" w:customStyle="1" w:styleId="16">
    <w:name w:val="down"/>
    <w:basedOn w:val="9"/>
    <w:autoRedefine/>
    <w:qFormat/>
    <w:uiPriority w:val="0"/>
    <w:rPr>
      <w:rFonts w:ascii="Times New Roman" w:hAnsi="Times New Roman" w:eastAsia="宋体" w:cs="Times New Roman"/>
      <w:color w:val="FFFFFF"/>
    </w:rPr>
  </w:style>
  <w:style w:type="character" w:customStyle="1" w:styleId="17">
    <w:name w:val="current"/>
    <w:basedOn w:val="9"/>
    <w:autoRedefine/>
    <w:qFormat/>
    <w:uiPriority w:val="0"/>
    <w:rPr>
      <w:rFonts w:ascii="Times New Roman" w:hAnsi="Times New Roman" w:eastAsia="宋体" w:cs="Times New Roman"/>
      <w:b/>
      <w:color w:val="AAAAAA"/>
      <w:bdr w:val="single" w:color="E0E0E0" w:sz="6" w:space="0"/>
      <w:shd w:val="clear" w:color="auto" w:fill="F0F0F0"/>
    </w:rPr>
  </w:style>
  <w:style w:type="character" w:customStyle="1" w:styleId="18">
    <w:name w:val="disabled"/>
    <w:basedOn w:val="9"/>
    <w:autoRedefine/>
    <w:qFormat/>
    <w:uiPriority w:val="0"/>
    <w:rPr>
      <w:rFonts w:ascii="Times New Roman" w:hAnsi="Times New Roman" w:eastAsia="宋体" w:cs="Times New Roman"/>
      <w:color w:val="CCCCCC"/>
      <w:bdr w:val="single" w:color="F3F3F3" w:sz="6" w:space="0"/>
    </w:rPr>
  </w:style>
  <w:style w:type="character" w:customStyle="1" w:styleId="19">
    <w:name w:val="on"/>
    <w:basedOn w:val="9"/>
    <w:autoRedefine/>
    <w:qFormat/>
    <w:uiPriority w:val="0"/>
    <w:rPr>
      <w:rFonts w:ascii="Times New Roman" w:hAnsi="Times New Roman" w:eastAsia="宋体" w:cs="Times New Roman"/>
    </w:rPr>
  </w:style>
  <w:style w:type="character" w:customStyle="1" w:styleId="20">
    <w:name w:val="bds_more3"/>
    <w:basedOn w:val="9"/>
    <w:autoRedefine/>
    <w:qFormat/>
    <w:uiPriority w:val="0"/>
    <w:rPr>
      <w:rFonts w:ascii="Times New Roman" w:hAnsi="Times New Roman" w:eastAsia="宋体" w:cs="Times New Roman"/>
    </w:rPr>
  </w:style>
  <w:style w:type="character" w:customStyle="1" w:styleId="21">
    <w:name w:val="bds_nopic1"/>
    <w:basedOn w:val="9"/>
    <w:autoRedefine/>
    <w:qFormat/>
    <w:uiPriority w:val="0"/>
    <w:rPr>
      <w:rFonts w:ascii="Times New Roman" w:hAnsi="Times New Roman" w:eastAsia="宋体" w:cs="Times New Roman"/>
    </w:rPr>
  </w:style>
  <w:style w:type="character" w:customStyle="1" w:styleId="22">
    <w:name w:val="bds_more4"/>
    <w:basedOn w:val="9"/>
    <w:autoRedefine/>
    <w:qFormat/>
    <w:uiPriority w:val="0"/>
    <w:rPr>
      <w:rFonts w:ascii="Times New Roman" w:hAnsi="Times New Roman" w:eastAsia="宋体" w:cs="Times New Roman"/>
    </w:rPr>
  </w:style>
  <w:style w:type="character" w:customStyle="1" w:styleId="23">
    <w:name w:val="bds_nopic2"/>
    <w:basedOn w:val="9"/>
    <w:autoRedefine/>
    <w:qFormat/>
    <w:uiPriority w:val="0"/>
    <w:rPr>
      <w:rFonts w:ascii="Times New Roman" w:hAnsi="Times New Roman" w:eastAsia="宋体" w:cs="Times New Roman"/>
    </w:rPr>
  </w:style>
  <w:style w:type="paragraph" w:styleId="24">
    <w:name w:val="List Paragraph"/>
    <w:basedOn w:val="1"/>
    <w:autoRedefine/>
    <w:qFormat/>
    <w:uiPriority w:val="34"/>
    <w:pPr>
      <w:widowControl/>
      <w:spacing w:after="160" w:line="259" w:lineRule="auto"/>
      <w:ind w:firstLine="420" w:firstLineChars="200"/>
      <w:jc w:val="left"/>
    </w:pPr>
    <w:rPr>
      <w:rFonts w:ascii="Calibri" w:hAnsi="Calibri"/>
      <w:kern w:val="0"/>
      <w:sz w:val="22"/>
      <w:szCs w:val="22"/>
    </w:rPr>
  </w:style>
  <w:style w:type="character" w:customStyle="1" w:styleId="25">
    <w:name w:val="批注文字 字符"/>
    <w:basedOn w:val="9"/>
    <w:link w:val="2"/>
    <w:autoRedefine/>
    <w:semiHidden/>
    <w:qFormat/>
    <w:uiPriority w:val="99"/>
    <w:rPr>
      <w:kern w:val="2"/>
      <w:sz w:val="21"/>
      <w:szCs w:val="24"/>
    </w:rPr>
  </w:style>
  <w:style w:type="character" w:customStyle="1" w:styleId="26">
    <w:name w:val="批注主题 字符"/>
    <w:basedOn w:val="25"/>
    <w:link w:val="6"/>
    <w:autoRedefine/>
    <w:semiHidden/>
    <w:qFormat/>
    <w:uiPriority w:val="99"/>
    <w:rPr>
      <w:b/>
      <w:bCs/>
      <w:kern w:val="2"/>
      <w:sz w:val="21"/>
      <w:szCs w:val="24"/>
    </w:rPr>
  </w:style>
  <w:style w:type="paragraph" w:customStyle="1" w:styleId="27">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8">
    <w:name w:val="Unresolved Mention"/>
    <w:basedOn w:val="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ADCB5E8-E2A6-4788-B527-934D73246ED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2543</Words>
  <Characters>2797</Characters>
  <Lines>15</Lines>
  <Paragraphs>4</Paragraphs>
  <TotalTime>11</TotalTime>
  <ScaleCrop>false</ScaleCrop>
  <LinksUpToDate>false</LinksUpToDate>
  <CharactersWithSpaces>2882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2022-02-07T02:38:00Z</dcterms:created>
  <dc:creator>微软用户</dc:creator>
  <cp:lastModifiedBy>顾志娥</cp:lastModifiedBy>
  <cp:lastPrinted>2025-04-16T03:10:00Z</cp:lastPrinted>
  <dcterms:modified xsi:type="dcterms:W3CDTF">2025-04-27T06:08:15Z</dcterms:modified>
  <dc:title>江苏省人民医院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B051792737CB4515838C3BB4BB706F8D_13</vt:lpwstr>
  </property>
  <property fmtid="{D5CDD505-2E9C-101B-9397-08002B2CF9AE}" pid="4" name="KSOTemplateDocerSaveRecord">
    <vt:lpwstr>eyJoZGlkIjoiMzU2ZTlmODE5MTI1ZGVmZjk2NmVjODUyNWQ2NTE0ZWYiLCJ1c2VySWQiOiIyNzE1MzExMzgifQ==</vt:lpwstr>
  </property>
</Properties>
</file>