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4F8DA">
      <w:pPr>
        <w:pageBreakBefore w:val="0"/>
        <w:wordWrap/>
        <w:spacing w:before="160" w:after="0" w:line="360" w:lineRule="auto"/>
        <w:ind w:left="0" w:right="0"/>
        <w:jc w:val="center"/>
        <w:textAlignment w:val="auto"/>
        <w:rPr>
          <w:rFonts w:hint="default" w:ascii="Times New Roman" w:hAnsi="Times New Roman" w:cs="Times New Roman"/>
          <w:bCs w:val="0"/>
          <w:sz w:val="32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32"/>
          <w:szCs w:val="24"/>
          <w:lang w:val="en-US" w:eastAsia="zh-CN"/>
        </w:rPr>
        <w:t>苏北人民医院草坪改造</w:t>
      </w:r>
      <w:r>
        <w:rPr>
          <w:rFonts w:hint="default" w:ascii="Times New Roman" w:hAnsi="Times New Roman" w:cs="Times New Roman"/>
          <w:b/>
          <w:bCs w:val="0"/>
          <w:sz w:val="32"/>
          <w:szCs w:val="24"/>
        </w:rPr>
        <w:t>要求</w:t>
      </w:r>
    </w:p>
    <w:p w14:paraId="0B4D6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0" w:right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一、工程概况与</w:t>
      </w: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施工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范围</w:t>
      </w:r>
    </w:p>
    <w:p w14:paraId="75659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工程概况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苏北人民医院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部分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麦冬更换矮生百慕大草坪。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施工区域及面积详见表1。</w:t>
      </w:r>
    </w:p>
    <w:p w14:paraId="40DCF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2、施工范围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：本项目范围内原有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麦冬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铲除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移栽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、土壤改良、地形整理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矮生百慕大草坪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铺设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全过程施工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详见表1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。</w:t>
      </w:r>
    </w:p>
    <w:p w14:paraId="07E37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0" w:right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二、材料与技术要求</w:t>
      </w:r>
      <w:bookmarkStart w:id="0" w:name="_GoBack"/>
      <w:bookmarkEnd w:id="0"/>
    </w:p>
    <w:p w14:paraId="43310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草皮质量要求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</w:t>
      </w:r>
    </w:p>
    <w:p w14:paraId="44637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品种纯度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：矮生百慕大品种纯度需≥95%，无杂草、无病虫害。</w:t>
      </w:r>
    </w:p>
    <w:p w14:paraId="6666F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外观指标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：草皮色泽鲜绿，生长茂密，无明显黄叶或枯死现象。</w:t>
      </w:r>
    </w:p>
    <w:p w14:paraId="13CE4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规格尺寸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：草皮卷厚度均匀，厚度为2.0cm-3.0cm（含根系层），单块草皮规格宜为30cm×30cm或30cm×60cm，边缘切割整齐。</w:t>
      </w:r>
    </w:p>
    <w:p w14:paraId="000A1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4）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根系状况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：根系发达，抓地力强，卷起后不散落，无老化根茎层。</w:t>
      </w:r>
    </w:p>
    <w:p w14:paraId="5DC8C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土壤改良材料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</w:t>
      </w:r>
    </w:p>
    <w:p w14:paraId="52807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河沙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：粒径0.5mm-2.0mm，含泥量≤3%，用于改善粘性土壤的透气透水性。</w:t>
      </w:r>
    </w:p>
    <w:p w14:paraId="2AEF9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有机基质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：使用充分腐熟的草炭土或发酵牛羊粪，有机质含量≥30%，无恶臭，无未发酵物质。</w:t>
      </w:r>
    </w:p>
    <w:p w14:paraId="31B7F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复合肥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：氮磷钾（N-P-K）比例均衡的缓释型草坪专用肥。</w:t>
      </w:r>
    </w:p>
    <w:p w14:paraId="6EB92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0" w:right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三、施工工艺流程与技术要求</w:t>
      </w:r>
    </w:p>
    <w:p w14:paraId="415B2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场地清理与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麦冬草移栽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</w:t>
      </w:r>
    </w:p>
    <w:p w14:paraId="60BFD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铲除深度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：使用机械或人工铲除原有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麦冬草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，铲除深度为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10-20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cm，确保彻底清除原有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麦冬草及杂草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，防止后期腐烂滋生虫害。</w:t>
      </w:r>
    </w:p>
    <w:p w14:paraId="330AA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垃圾清运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：铲除的旧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麦冬进行院内移植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、建筑垃圾及石块必须全部清运出场，不得就地掩埋。</w:t>
      </w:r>
    </w:p>
    <w:p w14:paraId="05FDC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土壤改良与深耕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</w:t>
      </w:r>
    </w:p>
    <w:p w14:paraId="0DB09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翻耕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：对清理后的场地进行旋耕翻土，翻耕深度≥30cm，打破犁底层。</w:t>
      </w:r>
    </w:p>
    <w:p w14:paraId="4BBC6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改良配方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：针对粘性土质，按以下比例掺入改良剂（每100㎡）：</w:t>
      </w:r>
    </w:p>
    <w:p w14:paraId="05ED8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88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河沙：1.5-2.0立方米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有机基质：0.3-0.5立方米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复合肥：1.5-2.0kg</w:t>
      </w:r>
    </w:p>
    <w:p w14:paraId="72403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拌合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：改良材料需与土壤充分搅拌混合，确保土层上下均匀。</w:t>
      </w:r>
    </w:p>
    <w:p w14:paraId="68D99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地形整理与排水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</w:t>
      </w:r>
    </w:p>
    <w:p w14:paraId="6D142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排水坡度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：考虑到梅雨季节雨水充沛，场地必须设置排水坡度。绿地坡度控制在0.3%-0.5%，坡向需指向排水沟或集水井，严禁出现积水死角。</w:t>
      </w:r>
    </w:p>
    <w:p w14:paraId="5A7DC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平整度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：细平后，使用2米靠尺检测，表面平整度误差应≤10mm。</w:t>
      </w:r>
    </w:p>
    <w:p w14:paraId="54132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草坪铺设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</w:t>
      </w:r>
    </w:p>
    <w:p w14:paraId="1742A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铺设原则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：采用“满铺”方式，草皮之间缝隙紧密，缝隙宽度≤1cm，严禁重叠铺设。</w:t>
      </w:r>
    </w:p>
    <w:p w14:paraId="40942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错缝铺设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：相邻两行草皮接缝需错开（呈“品”字形排列），避免通缝，增强整体性。</w:t>
      </w:r>
    </w:p>
    <w:p w14:paraId="1F89A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边缘处理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：草坪边缘与路牙、花坛交界处应切边整齐，线条流畅。</w:t>
      </w:r>
    </w:p>
    <w:p w14:paraId="0EA19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滚压与定根水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</w:t>
      </w:r>
    </w:p>
    <w:p w14:paraId="38F2E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滚压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：铺设完成后，立即使用500kg-1000kg草坪滚筒进行滚压，使草皮根系与土壤紧密接触。</w:t>
      </w:r>
    </w:p>
    <w:p w14:paraId="13CAE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浇水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：滚压后立即浇透定根水，浇水需均匀，确保水分渗透至土壤深层（15-20cm）。</w:t>
      </w:r>
    </w:p>
    <w:p w14:paraId="7F813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right="0" w:righ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6、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为了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保证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冬季景观效果，在1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中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下旬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追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播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15-20克/平方米的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黑麦草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追播前对原草坪进行修剪，修剪高度2-3cm，追播后定时对草种进行喷雾补湿，保证草籽发芽率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eastAsia="zh-CN"/>
        </w:rPr>
        <w:t>。</w:t>
      </w:r>
    </w:p>
    <w:p w14:paraId="5AB5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0" w:right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四、养护管理要求</w:t>
      </w:r>
    </w:p>
    <w:p w14:paraId="1D017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水分管理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：施工后前7天，每日需浇水1-2次，保持土壤湿润但不过湿；7-14天视天气情况减少浇水频率，促进根系下扎。</w:t>
      </w:r>
    </w:p>
    <w:p w14:paraId="68A51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修剪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：当草坪高度超过留茬高度（约3-4cm）1/3时进行修剪，首次修剪需轻剪，留茬高度不低于2.5cm。</w:t>
      </w:r>
    </w:p>
    <w:p w14:paraId="1145F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病虫害防治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：5-9月为草坪病害高发期（如褐斑病、腐霉枯萎病），需定期巡查，发现病害及时喷洒杀菌剂。</w:t>
      </w:r>
    </w:p>
    <w:p w14:paraId="31098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0" w:right="0"/>
        <w:jc w:val="left"/>
        <w:textAlignment w:val="auto"/>
        <w:rPr>
          <w:rFonts w:hint="eastAsia" w:ascii="Times New Roman" w:hAnsi="Times New Roman" w:eastAsia="宋体" w:cs="Times New Roman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i w:val="0"/>
          <w:spacing w:val="0"/>
          <w:sz w:val="24"/>
          <w:szCs w:val="24"/>
        </w:rPr>
        <w:t>五、工程验收</w:t>
      </w: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标准</w:t>
      </w:r>
    </w:p>
    <w:p w14:paraId="0DAE1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草种品种符合设计要求，无检疫性病虫害。</w:t>
      </w:r>
    </w:p>
    <w:p w14:paraId="3D981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土壤改良深度及材料用量符合规范。</w:t>
      </w:r>
    </w:p>
    <w:p w14:paraId="0A4FC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排水坡度合理，雨后无明显积水。</w:t>
      </w:r>
    </w:p>
    <w:p w14:paraId="28522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草坪铺设平整，无明显高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差、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接缝。</w:t>
      </w:r>
    </w:p>
    <w:p w14:paraId="58DD9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草坪边缘整齐，与周边设施衔接自然。</w:t>
      </w:r>
    </w:p>
    <w:p w14:paraId="4339B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6、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成活率达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%，无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枯萎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、秃斑现象。</w:t>
      </w:r>
    </w:p>
    <w:p w14:paraId="1A5E34EE">
      <w:pPr>
        <w:spacing w:line="480" w:lineRule="auto"/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六、工期及质保要求</w:t>
      </w:r>
    </w:p>
    <w:p w14:paraId="7C714223">
      <w:pPr>
        <w:spacing w:line="480" w:lineRule="auto"/>
        <w:ind w:firstLine="480" w:firstLineChars="200"/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 xml:space="preserve"> 1、工期要求：10天</w:t>
      </w:r>
    </w:p>
    <w:p w14:paraId="2763DCC9">
      <w:pPr>
        <w:spacing w:line="48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2、质保要求：三年内免费维护，换季免费追播黑麦草</w:t>
      </w:r>
    </w:p>
    <w:p w14:paraId="322E0135">
      <w:pPr>
        <w:spacing w:line="480" w:lineRule="auto"/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24"/>
          <w:szCs w:val="24"/>
          <w:lang w:val="en-US" w:eastAsia="zh-CN"/>
        </w:rPr>
        <w:t>七、最高限价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：4.8万元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br w:type="page"/>
      </w:r>
    </w:p>
    <w:p w14:paraId="447A9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0" w:h="16838"/>
          <w:pgMar w:top="1440" w:right="1800" w:bottom="1440" w:left="1800" w:header="720" w:footer="720" w:gutter="0"/>
          <w:cols w:space="720" w:num="1"/>
        </w:sectPr>
      </w:pPr>
    </w:p>
    <w:p w14:paraId="7B8D2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360" w:lineRule="auto"/>
        <w:ind w:left="440" w:leftChars="0" w:right="0" w:rightChars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 w:val="0"/>
          <w:spacing w:val="0"/>
          <w:sz w:val="32"/>
          <w:szCs w:val="24"/>
          <w:lang w:val="en-US" w:eastAsia="zh-CN"/>
        </w:rPr>
        <w:t>表一：         改造明细</w:t>
      </w:r>
    </w:p>
    <w:tbl>
      <w:tblPr>
        <w:tblStyle w:val="3"/>
        <w:tblW w:w="4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33"/>
        <w:gridCol w:w="1199"/>
        <w:gridCol w:w="2553"/>
        <w:gridCol w:w="2061"/>
      </w:tblGrid>
      <w:tr w14:paraId="050F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38" w:type="pct"/>
            <w:vAlign w:val="center"/>
          </w:tcPr>
          <w:p w14:paraId="689D6D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93" w:type="pct"/>
            <w:vAlign w:val="center"/>
          </w:tcPr>
          <w:p w14:paraId="013A29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715" w:type="pct"/>
            <w:vAlign w:val="center"/>
          </w:tcPr>
          <w:p w14:paraId="69AC39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草坪面积</w:t>
            </w:r>
          </w:p>
          <w:p w14:paraId="07B23D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m²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522" w:type="pct"/>
            <w:vAlign w:val="center"/>
          </w:tcPr>
          <w:p w14:paraId="175223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工作内容1</w:t>
            </w:r>
          </w:p>
        </w:tc>
        <w:tc>
          <w:tcPr>
            <w:tcW w:w="1229" w:type="pct"/>
            <w:vAlign w:val="center"/>
          </w:tcPr>
          <w:p w14:paraId="600C64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工作内容2</w:t>
            </w:r>
          </w:p>
        </w:tc>
      </w:tr>
      <w:tr w14:paraId="5229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438" w:type="pct"/>
            <w:vAlign w:val="center"/>
          </w:tcPr>
          <w:p w14:paraId="60E8D3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3" w:type="pct"/>
            <w:vAlign w:val="center"/>
          </w:tcPr>
          <w:p w14:paraId="4C6517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18号楼南东西两侧</w:t>
            </w:r>
          </w:p>
        </w:tc>
        <w:tc>
          <w:tcPr>
            <w:tcW w:w="715" w:type="pct"/>
            <w:vAlign w:val="center"/>
          </w:tcPr>
          <w:p w14:paraId="3F1787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325</w:t>
            </w:r>
          </w:p>
        </w:tc>
        <w:tc>
          <w:tcPr>
            <w:tcW w:w="1522" w:type="pct"/>
            <w:vAlign w:val="center"/>
          </w:tcPr>
          <w:p w14:paraId="7CAC60F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原有大麦冬草补栽污水站和1号楼西侧</w:t>
            </w:r>
          </w:p>
        </w:tc>
        <w:tc>
          <w:tcPr>
            <w:tcW w:w="1229" w:type="pct"/>
            <w:vMerge w:val="restart"/>
            <w:vAlign w:val="center"/>
          </w:tcPr>
          <w:p w14:paraId="666FE19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pacing w:val="0"/>
                <w:sz w:val="24"/>
                <w:szCs w:val="24"/>
                <w:lang w:eastAsia="zh-CN"/>
              </w:rPr>
              <w:t>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pacing w:val="0"/>
                <w:sz w:val="24"/>
                <w:szCs w:val="24"/>
              </w:rPr>
              <w:t>土壤改良、地形整理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pacing w:val="0"/>
                <w:sz w:val="24"/>
                <w:szCs w:val="24"/>
                <w:lang w:val="en-US" w:eastAsia="zh-CN"/>
              </w:rPr>
              <w:t>矮生百慕大草坪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pacing w:val="0"/>
                <w:sz w:val="24"/>
                <w:szCs w:val="24"/>
              </w:rPr>
              <w:t>铺设</w:t>
            </w:r>
          </w:p>
        </w:tc>
      </w:tr>
      <w:tr w14:paraId="00B5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438" w:type="pct"/>
            <w:vAlign w:val="center"/>
          </w:tcPr>
          <w:p w14:paraId="2E264C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93" w:type="pct"/>
            <w:vAlign w:val="center"/>
          </w:tcPr>
          <w:p w14:paraId="1BE0CC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8号楼东侧</w:t>
            </w:r>
          </w:p>
        </w:tc>
        <w:tc>
          <w:tcPr>
            <w:tcW w:w="715" w:type="pct"/>
            <w:vAlign w:val="center"/>
          </w:tcPr>
          <w:p w14:paraId="33A407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522" w:type="pct"/>
            <w:vAlign w:val="center"/>
          </w:tcPr>
          <w:p w14:paraId="45BA88D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原有大麦冬草补院史馆西侧</w:t>
            </w:r>
          </w:p>
        </w:tc>
        <w:tc>
          <w:tcPr>
            <w:tcW w:w="1229" w:type="pct"/>
            <w:vMerge w:val="continue"/>
            <w:vAlign w:val="center"/>
          </w:tcPr>
          <w:p w14:paraId="5173EAE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46D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438" w:type="pct"/>
            <w:vAlign w:val="center"/>
          </w:tcPr>
          <w:p w14:paraId="7DCFA9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93" w:type="pct"/>
            <w:vAlign w:val="center"/>
          </w:tcPr>
          <w:p w14:paraId="282B7F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8号楼前</w:t>
            </w:r>
          </w:p>
        </w:tc>
        <w:tc>
          <w:tcPr>
            <w:tcW w:w="715" w:type="pct"/>
            <w:vAlign w:val="center"/>
          </w:tcPr>
          <w:p w14:paraId="01076C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522" w:type="pct"/>
            <w:vAlign w:val="center"/>
          </w:tcPr>
          <w:p w14:paraId="7B5DBA9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原有大麦冬草栽至图书馆周边</w:t>
            </w:r>
          </w:p>
        </w:tc>
        <w:tc>
          <w:tcPr>
            <w:tcW w:w="1229" w:type="pct"/>
            <w:vMerge w:val="continue"/>
            <w:vAlign w:val="center"/>
          </w:tcPr>
          <w:p w14:paraId="7732C4B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A26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438" w:type="pct"/>
            <w:vAlign w:val="center"/>
          </w:tcPr>
          <w:p w14:paraId="764396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93" w:type="pct"/>
            <w:vAlign w:val="center"/>
          </w:tcPr>
          <w:p w14:paraId="75CDFF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门诊楼西南角</w:t>
            </w:r>
          </w:p>
        </w:tc>
        <w:tc>
          <w:tcPr>
            <w:tcW w:w="715" w:type="pct"/>
            <w:vAlign w:val="center"/>
          </w:tcPr>
          <w:p w14:paraId="2EAB40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522" w:type="pct"/>
            <w:vAlign w:val="center"/>
          </w:tcPr>
          <w:p w14:paraId="17A0A8A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原有大麦冬草栽至10号楼南侧</w:t>
            </w:r>
          </w:p>
        </w:tc>
        <w:tc>
          <w:tcPr>
            <w:tcW w:w="1229" w:type="pct"/>
            <w:vMerge w:val="continue"/>
            <w:vAlign w:val="center"/>
          </w:tcPr>
          <w:p w14:paraId="1ABADEF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72E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438" w:type="pct"/>
            <w:vAlign w:val="center"/>
          </w:tcPr>
          <w:p w14:paraId="08A6FE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93" w:type="pct"/>
            <w:vAlign w:val="center"/>
          </w:tcPr>
          <w:p w14:paraId="157113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北门西内侧</w:t>
            </w:r>
          </w:p>
        </w:tc>
        <w:tc>
          <w:tcPr>
            <w:tcW w:w="715" w:type="pct"/>
            <w:vAlign w:val="center"/>
          </w:tcPr>
          <w:p w14:paraId="3FBF64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27.5</w:t>
            </w:r>
          </w:p>
        </w:tc>
        <w:tc>
          <w:tcPr>
            <w:tcW w:w="1522" w:type="pct"/>
            <w:vAlign w:val="center"/>
          </w:tcPr>
          <w:p w14:paraId="4EEF501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原有大麦冬草栽至8号楼西侧</w:t>
            </w:r>
          </w:p>
        </w:tc>
        <w:tc>
          <w:tcPr>
            <w:tcW w:w="1229" w:type="pct"/>
            <w:vMerge w:val="continue"/>
            <w:vAlign w:val="center"/>
          </w:tcPr>
          <w:p w14:paraId="0FC72B7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217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438" w:type="pct"/>
            <w:vAlign w:val="center"/>
          </w:tcPr>
          <w:p w14:paraId="048622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93" w:type="pct"/>
            <w:vAlign w:val="center"/>
          </w:tcPr>
          <w:p w14:paraId="24E1EF9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北门外西侧</w:t>
            </w:r>
          </w:p>
        </w:tc>
        <w:tc>
          <w:tcPr>
            <w:tcW w:w="715" w:type="pct"/>
            <w:vAlign w:val="center"/>
          </w:tcPr>
          <w:p w14:paraId="40A5BC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522" w:type="pct"/>
            <w:vAlign w:val="center"/>
          </w:tcPr>
          <w:p w14:paraId="680EBE5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原有大麦冬草栽至图书馆周边</w:t>
            </w:r>
          </w:p>
        </w:tc>
        <w:tc>
          <w:tcPr>
            <w:tcW w:w="1229" w:type="pct"/>
            <w:vMerge w:val="continue"/>
            <w:vAlign w:val="center"/>
          </w:tcPr>
          <w:p w14:paraId="72AB3D6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943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438" w:type="pct"/>
            <w:vAlign w:val="center"/>
          </w:tcPr>
          <w:p w14:paraId="61459D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93" w:type="pct"/>
            <w:vAlign w:val="center"/>
          </w:tcPr>
          <w:p w14:paraId="5CE3633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图书馆后侧和西侧</w:t>
            </w:r>
          </w:p>
        </w:tc>
        <w:tc>
          <w:tcPr>
            <w:tcW w:w="715" w:type="pct"/>
            <w:vAlign w:val="center"/>
          </w:tcPr>
          <w:p w14:paraId="395B81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1522" w:type="pct"/>
            <w:vAlign w:val="center"/>
          </w:tcPr>
          <w:p w14:paraId="28B7230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原有大麦冬草栽至1号楼西侧</w:t>
            </w:r>
          </w:p>
        </w:tc>
        <w:tc>
          <w:tcPr>
            <w:tcW w:w="1229" w:type="pct"/>
            <w:vMerge w:val="continue"/>
            <w:vAlign w:val="center"/>
          </w:tcPr>
          <w:p w14:paraId="7DA6C58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085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438" w:type="pct"/>
            <w:vAlign w:val="center"/>
          </w:tcPr>
          <w:p w14:paraId="778366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93" w:type="pct"/>
            <w:vAlign w:val="center"/>
          </w:tcPr>
          <w:p w14:paraId="3150FE8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院史馆东侧</w:t>
            </w:r>
          </w:p>
        </w:tc>
        <w:tc>
          <w:tcPr>
            <w:tcW w:w="715" w:type="pct"/>
            <w:vAlign w:val="center"/>
          </w:tcPr>
          <w:p w14:paraId="5FC5BA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522" w:type="pct"/>
            <w:vAlign w:val="center"/>
          </w:tcPr>
          <w:p w14:paraId="6450F93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原有大麦冬草栽至院史馆西侧</w:t>
            </w:r>
          </w:p>
        </w:tc>
        <w:tc>
          <w:tcPr>
            <w:tcW w:w="1229" w:type="pct"/>
            <w:vMerge w:val="continue"/>
            <w:vAlign w:val="center"/>
          </w:tcPr>
          <w:p w14:paraId="0AABA29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ADF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438" w:type="pct"/>
            <w:vAlign w:val="center"/>
          </w:tcPr>
          <w:p w14:paraId="31C48C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93" w:type="pct"/>
            <w:vAlign w:val="center"/>
          </w:tcPr>
          <w:p w14:paraId="7FEE7BC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院史馆前石榴树</w:t>
            </w:r>
          </w:p>
        </w:tc>
        <w:tc>
          <w:tcPr>
            <w:tcW w:w="715" w:type="pct"/>
            <w:vAlign w:val="center"/>
          </w:tcPr>
          <w:p w14:paraId="0EABC9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522" w:type="pct"/>
            <w:vAlign w:val="center"/>
          </w:tcPr>
          <w:p w14:paraId="434BC25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原有大麦冬草栽至污水站东侧</w:t>
            </w:r>
          </w:p>
        </w:tc>
        <w:tc>
          <w:tcPr>
            <w:tcW w:w="1229" w:type="pct"/>
            <w:vMerge w:val="continue"/>
            <w:vAlign w:val="center"/>
          </w:tcPr>
          <w:p w14:paraId="3539FC9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BEF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438" w:type="pct"/>
            <w:vAlign w:val="center"/>
          </w:tcPr>
          <w:p w14:paraId="325FD1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93" w:type="pct"/>
            <w:vAlign w:val="center"/>
          </w:tcPr>
          <w:p w14:paraId="42FA84A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污水站东北侧</w:t>
            </w:r>
          </w:p>
        </w:tc>
        <w:tc>
          <w:tcPr>
            <w:tcW w:w="715" w:type="pct"/>
            <w:vAlign w:val="center"/>
          </w:tcPr>
          <w:p w14:paraId="04346F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1522" w:type="pct"/>
            <w:vAlign w:val="center"/>
          </w:tcPr>
          <w:p w14:paraId="484B09E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原有大麦冬草栽至现有树林里</w:t>
            </w:r>
          </w:p>
        </w:tc>
        <w:tc>
          <w:tcPr>
            <w:tcW w:w="1229" w:type="pct"/>
            <w:vMerge w:val="continue"/>
            <w:vAlign w:val="center"/>
          </w:tcPr>
          <w:p w14:paraId="03B80BF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EBA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438" w:type="pct"/>
            <w:vAlign w:val="center"/>
          </w:tcPr>
          <w:p w14:paraId="7D5895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93" w:type="pct"/>
            <w:vAlign w:val="center"/>
          </w:tcPr>
          <w:p w14:paraId="5BAF152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广场五针松处</w:t>
            </w:r>
          </w:p>
        </w:tc>
        <w:tc>
          <w:tcPr>
            <w:tcW w:w="715" w:type="pct"/>
            <w:vAlign w:val="center"/>
          </w:tcPr>
          <w:p w14:paraId="038326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37.5</w:t>
            </w:r>
          </w:p>
        </w:tc>
        <w:tc>
          <w:tcPr>
            <w:tcW w:w="1522" w:type="pct"/>
            <w:vAlign w:val="center"/>
          </w:tcPr>
          <w:p w14:paraId="179B196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  <w:t>原有大麦冬草栽至10号楼南侧</w:t>
            </w:r>
          </w:p>
        </w:tc>
        <w:tc>
          <w:tcPr>
            <w:tcW w:w="1229" w:type="pct"/>
            <w:vMerge w:val="continue"/>
            <w:vAlign w:val="center"/>
          </w:tcPr>
          <w:p w14:paraId="536E29C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EB6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438" w:type="pct"/>
            <w:vAlign w:val="center"/>
          </w:tcPr>
          <w:p w14:paraId="21D56F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93" w:type="pct"/>
            <w:vAlign w:val="center"/>
          </w:tcPr>
          <w:p w14:paraId="7CDEEA5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15" w:type="pct"/>
            <w:vAlign w:val="center"/>
          </w:tcPr>
          <w:p w14:paraId="6480AE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24"/>
                <w:szCs w:val="24"/>
                <w:vertAlign w:val="baseline"/>
                <w:lang w:val="en-US" w:eastAsia="zh-CN"/>
              </w:rPr>
              <w:t>1018</w:t>
            </w:r>
          </w:p>
        </w:tc>
        <w:tc>
          <w:tcPr>
            <w:tcW w:w="1522" w:type="pct"/>
            <w:vAlign w:val="center"/>
          </w:tcPr>
          <w:p w14:paraId="3186D07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52A2906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0FB775A3">
      <w:pPr>
        <w:numPr>
          <w:ilvl w:val="0"/>
          <w:numId w:val="0"/>
        </w:numPr>
        <w:rPr>
          <w:rFonts w:hint="eastAsia"/>
          <w:bCs w:val="0"/>
          <w:sz w:val="24"/>
          <w:szCs w:val="24"/>
          <w:lang w:val="en-US" w:eastAsia="zh-CN"/>
        </w:rPr>
      </w:pPr>
    </w:p>
    <w:p w14:paraId="38CB3947">
      <w:pPr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</w:pPr>
      <w:r>
        <w:rPr>
          <w:rFonts w:hint="eastAsia"/>
          <w:bCs w:val="0"/>
          <w:sz w:val="24"/>
          <w:szCs w:val="24"/>
          <w:lang w:val="en-US" w:eastAsia="zh-CN"/>
        </w:rPr>
        <w:t>注：报价包含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麦冬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移栽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</w:rPr>
        <w:t>、土壤改良、地形整理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spacing w:val="0"/>
          <w:sz w:val="24"/>
          <w:szCs w:val="24"/>
          <w:lang w:val="en-US" w:eastAsia="zh-CN"/>
        </w:rPr>
        <w:t>矮生百慕大草坪</w:t>
      </w:r>
      <w:r>
        <w:rPr>
          <w:rFonts w:hint="eastAsia"/>
          <w:bCs w:val="0"/>
          <w:sz w:val="24"/>
          <w:szCs w:val="24"/>
          <w:lang w:val="en-US" w:eastAsia="zh-CN"/>
        </w:rPr>
        <w:t>购置、铺设、等所有人工及材料费。</w:t>
      </w:r>
    </w:p>
    <w:sectPr>
      <w:pgSz w:w="11900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26AD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167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2F2507E"/>
    <w:rsid w:val="13453BAE"/>
    <w:rsid w:val="22481DB6"/>
    <w:rsid w:val="255D7BDB"/>
    <w:rsid w:val="33BC72B7"/>
    <w:rsid w:val="4F3A691D"/>
    <w:rsid w:val="54D30794"/>
    <w:rsid w:val="5C4B632D"/>
    <w:rsid w:val="6159220F"/>
    <w:rsid w:val="64D57CE5"/>
    <w:rsid w:val="685A013B"/>
    <w:rsid w:val="763C2DB5"/>
    <w:rsid w:val="7BDA41D2"/>
    <w:rsid w:val="7D4D2529"/>
    <w:rsid w:val="7DE1316F"/>
    <w:rsid w:val="7F6645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1647</Words>
  <Characters>1820</Characters>
  <TotalTime>0</TotalTime>
  <ScaleCrop>false</ScaleCrop>
  <LinksUpToDate>false</LinksUpToDate>
  <CharactersWithSpaces>1830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2026-05-09T05:54:00Z</dcterms:created>
  <dc:creator>Apache POI</dc:creator>
  <cp:lastModifiedBy>那个谁</cp:lastModifiedBy>
  <cp:lastPrinted>2026-05-09T06:44:00Z</cp:lastPrinted>
  <dcterms:modified xsi:type="dcterms:W3CDTF">2026-05-12T09:12:54Z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dXUVY3jV3ZhdmCqsiSCP2xICjk/vXeP+KdBBxSC/Fj4=","ProduceID":"doc_sgs:bdb1b46f-feac-436b-8a5e-bbed2479fb9e","ReservedCode2":"dXUVY3jV3ZhdmCqsiSCP2xICjk/vXeP+KdBBxSC/Fj4=","PropagateID":"doc_sgs:bdb1b46f-feac-436b-8a5e-bbed2479fb9e","ContentProducer":"001191440101MA9Y9T4H7A00000"}</vt:lpwstr>
  </property>
  <property fmtid="{D5CDD505-2E9C-101B-9397-08002B2CF9AE}" pid="3" name="KSOProductBuildVer">
    <vt:lpwstr>2052-12.1.0.25865</vt:lpwstr>
  </property>
  <property fmtid="{D5CDD505-2E9C-101B-9397-08002B2CF9AE}" pid="4" name="ICV">
    <vt:lpwstr>FF737E0601B54CB2BCBECF2447B5867F_13</vt:lpwstr>
  </property>
  <property fmtid="{D5CDD505-2E9C-101B-9397-08002B2CF9AE}" pid="5" name="KSOTemplateDocerSaveRecord">
    <vt:lpwstr>eyJoZGlkIjoiYTIxNGRhYjA2NmZmMTdjMjBmMzFkMzBmYjU5ZDlhNWMiLCJ1c2VySWQiOiIyNzcxMjQ2ODMifQ==</vt:lpwstr>
  </property>
</Properties>
</file>